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F0" w:rsidRPr="00A4368C" w:rsidRDefault="0002470E" w:rsidP="00024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8C">
        <w:rPr>
          <w:rFonts w:ascii="Times New Roman" w:hAnsi="Times New Roman" w:cs="Times New Roman"/>
          <w:b/>
          <w:sz w:val="28"/>
          <w:szCs w:val="28"/>
        </w:rPr>
        <w:t xml:space="preserve">Пожарная безопасность </w:t>
      </w:r>
    </w:p>
    <w:p w:rsidR="0002470E" w:rsidRDefault="0002470E" w:rsidP="0002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70E" w:rsidRDefault="0002470E" w:rsidP="0002470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Волгоградской области «5 отряд противопожарной службы»  сообщает, что в  результате пожаров,</w:t>
      </w:r>
      <w:r w:rsidR="0089146E">
        <w:rPr>
          <w:sz w:val="28"/>
          <w:szCs w:val="28"/>
        </w:rPr>
        <w:t xml:space="preserve"> произошедших  12.11.2019г. и 17</w:t>
      </w:r>
      <w:r>
        <w:rPr>
          <w:sz w:val="28"/>
          <w:szCs w:val="28"/>
        </w:rPr>
        <w:t xml:space="preserve">.11.2019г. погибло 2 человека: </w:t>
      </w:r>
    </w:p>
    <w:p w:rsidR="0002470E" w:rsidRDefault="0002470E" w:rsidP="0002470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Ольховский район, п. Октябрьский в частном домовладении погиб</w:t>
      </w:r>
      <w:r w:rsidR="00D83E12">
        <w:rPr>
          <w:sz w:val="28"/>
          <w:szCs w:val="28"/>
        </w:rPr>
        <w:t xml:space="preserve"> мужчина 1948г.р., по предварительным данным причиной пожара стало короткое замыкание электропроводки;</w:t>
      </w:r>
    </w:p>
    <w:p w:rsidR="0002470E" w:rsidRDefault="0002470E" w:rsidP="0002470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83E12">
        <w:rPr>
          <w:sz w:val="28"/>
          <w:szCs w:val="28"/>
        </w:rPr>
        <w:t>Городищенский район</w:t>
      </w:r>
      <w:r>
        <w:rPr>
          <w:sz w:val="28"/>
          <w:szCs w:val="28"/>
        </w:rPr>
        <w:t xml:space="preserve">, </w:t>
      </w:r>
      <w:proofErr w:type="spellStart"/>
      <w:r w:rsidR="00D83E12">
        <w:rPr>
          <w:sz w:val="28"/>
          <w:szCs w:val="28"/>
        </w:rPr>
        <w:t>рп</w:t>
      </w:r>
      <w:proofErr w:type="spellEnd"/>
      <w:r w:rsidR="00D83E12">
        <w:rPr>
          <w:sz w:val="28"/>
          <w:szCs w:val="28"/>
        </w:rPr>
        <w:t xml:space="preserve"> Ерзовка, в собственном гараже погиб мужчина 1980г.р., по предварительным данным причиной пожара стало короткое замыкание электропроводки в автомобиле.</w:t>
      </w:r>
    </w:p>
    <w:p w:rsidR="007935CB" w:rsidRDefault="007935CB" w:rsidP="007935C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Одним из важных требований безопасной эксплуатации автомобилей является соблюдение водителем требований пожарной безопасности. Причинами пожаров в автомобилях является банальный недостаток знаний пожарной опасности отдельных узлов, агрегатов, применяемых горюче-смазочных материалов, невыполнение и несоблюдение правил пожарной безопасности при технической эксплуатации автомобилей, несвоевременного и  не в полном объеме проведенного технического обслуживания.</w:t>
      </w:r>
    </w:p>
    <w:p w:rsidR="007935CB" w:rsidRDefault="007935CB" w:rsidP="007935C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Пожары в автомобилях быстротечны и представляют большую опасность для водителей и пассажиров. Обилие электрооборудования и синтетической обшивки салона в случае пожара выделяют большое количество токсичных газов. Наличие огнетушителя в салоне является неотъемлемой частью комплектации автомобиля. Огнетушитель должен быть надежным и исправным.</w:t>
      </w:r>
    </w:p>
    <w:p w:rsidR="007935CB" w:rsidRDefault="007935CB" w:rsidP="007017B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17B5">
        <w:rPr>
          <w:b/>
          <w:sz w:val="28"/>
          <w:szCs w:val="28"/>
        </w:rPr>
        <w:t>Наиболее часто повторяющиеся причины пожара:</w:t>
      </w:r>
    </w:p>
    <w:p w:rsidR="007017B5" w:rsidRPr="007017B5" w:rsidRDefault="007017B5" w:rsidP="007017B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935CB" w:rsidRDefault="007935CB" w:rsidP="007935C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7935CB">
        <w:rPr>
          <w:b/>
          <w:sz w:val="28"/>
          <w:szCs w:val="28"/>
        </w:rPr>
        <w:t xml:space="preserve"> гаражах: </w:t>
      </w:r>
      <w:r>
        <w:rPr>
          <w:sz w:val="28"/>
          <w:szCs w:val="28"/>
        </w:rPr>
        <w:t>неосторожное обращение с огнем; нарушение правил пользования электрооборудованием; проведение электросварочных работ</w:t>
      </w:r>
      <w:r w:rsidR="008866F8">
        <w:rPr>
          <w:sz w:val="28"/>
          <w:szCs w:val="28"/>
        </w:rPr>
        <w:t>; неисправность электрооборудования и электрической сети; нарушение требований пожарной безопасности при хранении и заправке автомобиля топливом и горюче-смазочным материалом.</w:t>
      </w:r>
    </w:p>
    <w:p w:rsidR="008866F8" w:rsidRDefault="007017B5" w:rsidP="007935C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8866F8" w:rsidRPr="007017B5">
        <w:rPr>
          <w:b/>
          <w:sz w:val="28"/>
          <w:szCs w:val="28"/>
        </w:rPr>
        <w:t xml:space="preserve"> автомобиле</w:t>
      </w:r>
      <w:r w:rsidR="008866F8">
        <w:rPr>
          <w:sz w:val="28"/>
          <w:szCs w:val="28"/>
        </w:rPr>
        <w:t>: неисправность электрооборудования и топливной системы; неосторожное обращение с огнем при курении в салоне.</w:t>
      </w:r>
    </w:p>
    <w:p w:rsidR="008866F8" w:rsidRDefault="007017B5" w:rsidP="007935C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8866F8" w:rsidRPr="007017B5">
        <w:rPr>
          <w:b/>
          <w:sz w:val="28"/>
          <w:szCs w:val="28"/>
        </w:rPr>
        <w:t>ри ремонте</w:t>
      </w:r>
      <w:r w:rsidR="008866F8">
        <w:rPr>
          <w:sz w:val="28"/>
          <w:szCs w:val="28"/>
        </w:rPr>
        <w:t>: неисправность электрооборудования,</w:t>
      </w:r>
      <w:r w:rsidR="008866F8" w:rsidRPr="008866F8">
        <w:rPr>
          <w:sz w:val="28"/>
          <w:szCs w:val="28"/>
        </w:rPr>
        <w:t xml:space="preserve"> </w:t>
      </w:r>
      <w:r w:rsidR="008866F8">
        <w:rPr>
          <w:sz w:val="28"/>
          <w:szCs w:val="28"/>
        </w:rPr>
        <w:t xml:space="preserve">нарушение правил пожарной безопасности при </w:t>
      </w:r>
      <w:r w:rsidR="008866F8" w:rsidRPr="008866F8">
        <w:rPr>
          <w:sz w:val="28"/>
          <w:szCs w:val="28"/>
        </w:rPr>
        <w:t xml:space="preserve"> </w:t>
      </w:r>
      <w:r w:rsidR="008866F8">
        <w:rPr>
          <w:sz w:val="28"/>
          <w:szCs w:val="28"/>
        </w:rPr>
        <w:t>проведении электросварочных работ и неосторожного обращения с огнем; неисправность системы питания.</w:t>
      </w:r>
    </w:p>
    <w:p w:rsidR="008866F8" w:rsidRDefault="008866F8" w:rsidP="007935C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Анализ пожаров в автомобилях показывает, что наиболее частой причиной их возникновения является короткое замыкание при неисправности электрооборудования.</w:t>
      </w:r>
    </w:p>
    <w:p w:rsidR="008866F8" w:rsidRDefault="008866F8" w:rsidP="007935C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Короткое замыкание происходит в результате нарушения изоляции электропроводки из-за неисправности электрооборудования. При коротком  замыкании ток, протекая по </w:t>
      </w:r>
      <w:proofErr w:type="gramStart"/>
      <w:r>
        <w:rPr>
          <w:sz w:val="28"/>
          <w:szCs w:val="28"/>
        </w:rPr>
        <w:t>проводнику</w:t>
      </w:r>
      <w:proofErr w:type="gramEnd"/>
      <w:r>
        <w:rPr>
          <w:sz w:val="28"/>
          <w:szCs w:val="28"/>
        </w:rPr>
        <w:t xml:space="preserve"> вызывает значительное его нагревание, при котором возможно загорание изоляции проводника, а затем контактирующих с ним сгораемых материалов, так и возникает пожар. Профилактика и предупреждение коротких замыканий заключается в </w:t>
      </w:r>
      <w:r>
        <w:rPr>
          <w:sz w:val="28"/>
          <w:szCs w:val="28"/>
        </w:rPr>
        <w:lastRenderedPageBreak/>
        <w:t>правильном монтаже и эксплуатации электропроводки и электрооборудования.</w:t>
      </w:r>
    </w:p>
    <w:p w:rsidR="008866F8" w:rsidRDefault="008866F8" w:rsidP="007935C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Перегрузка сети – это явление, при котором возникают токи намного превышающие допустимые. Причиной перегрузки является неправильный расчет электрических сетей при подключении дополнительной нагрузки. Чтобы избежать перегрузок не допускай</w:t>
      </w:r>
      <w:r w:rsidR="007017B5">
        <w:rPr>
          <w:sz w:val="28"/>
          <w:szCs w:val="28"/>
        </w:rPr>
        <w:t xml:space="preserve">те подключения дополнительного электрооборудования потребляемой мощностью превышающей, </w:t>
      </w:r>
      <w:proofErr w:type="gramStart"/>
      <w:r w:rsidR="007017B5">
        <w:rPr>
          <w:sz w:val="28"/>
          <w:szCs w:val="28"/>
        </w:rPr>
        <w:t>предусмотренную</w:t>
      </w:r>
      <w:proofErr w:type="gramEnd"/>
      <w:r w:rsidR="007017B5">
        <w:rPr>
          <w:sz w:val="28"/>
          <w:szCs w:val="28"/>
        </w:rPr>
        <w:t xml:space="preserve"> проектом.</w:t>
      </w:r>
    </w:p>
    <w:p w:rsidR="007017B5" w:rsidRDefault="007017B5" w:rsidP="007017B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Переходные  сопротивления:  опасны в пожарном отношении значительные переходные сопротивления, возникающие в местах соединения проводов, присоединения их к выключателям, розеткам, щиткам, электроприборам. Провод в месте контакта с большим переходным сопротивлением может нагреться до температуры воспламенения изоляции. В значительной степени увеличивается переходное сопротивление при кратковременных коротких замыканиях, отключаемых при исправно действующей защите. Надежность контакта обеспечивается </w:t>
      </w:r>
      <w:proofErr w:type="spellStart"/>
      <w:r>
        <w:rPr>
          <w:sz w:val="28"/>
          <w:szCs w:val="28"/>
        </w:rPr>
        <w:t>опрессовкой</w:t>
      </w:r>
      <w:proofErr w:type="spellEnd"/>
      <w:r>
        <w:rPr>
          <w:sz w:val="28"/>
          <w:szCs w:val="28"/>
        </w:rPr>
        <w:t>, пайкой или специальными зажимами, снабженными пружинящими шайбами.</w:t>
      </w:r>
    </w:p>
    <w:p w:rsidR="007017B5" w:rsidRDefault="007017B5" w:rsidP="007017B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017B5" w:rsidRDefault="007017B5" w:rsidP="007017B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17B5">
        <w:rPr>
          <w:b/>
          <w:sz w:val="28"/>
          <w:szCs w:val="28"/>
        </w:rPr>
        <w:t>Меры пожарной безопасности:</w:t>
      </w:r>
    </w:p>
    <w:p w:rsidR="007017B5" w:rsidRPr="007017B5" w:rsidRDefault="007017B5" w:rsidP="007017B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017B5" w:rsidRDefault="007017B5" w:rsidP="007017B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Только повышенная ответственность каждого владельца индивидуального транспортного средства за соблюдением правил пожарной безопасности собственного гаража и автомобиля исключает возможность возникновения загораний и пожаров.</w:t>
      </w:r>
    </w:p>
    <w:p w:rsidR="007017B5" w:rsidRDefault="007017B5" w:rsidP="007017B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Все работы по ремонту и техническому обслуживанию автомобиля должны проводиться при заглушенном двигателе и выключенном зажигании. Для освещения мест и участков работы необходимо пользоваться переносными лампами напряжением не более 12 вольт. Перегоревший предохранитель можно заменить только после устранения причины короткого замыкания.</w:t>
      </w:r>
    </w:p>
    <w:p w:rsidR="007017B5" w:rsidRPr="007935CB" w:rsidRDefault="007017B5" w:rsidP="007017B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Во время подзарядки аккумуляторной батареи происходит выделение свободного водорода. Смесь водорода с кислородом воздуха образует взрывоопасную концентрацию. Поэтому в месте подзарядки аккумуляторов запрещается пользоваться открытыми источниками огня.</w:t>
      </w:r>
    </w:p>
    <w:p w:rsidR="007935CB" w:rsidRDefault="007935CB" w:rsidP="0002470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4368C" w:rsidRDefault="00A4368C" w:rsidP="00A4368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4368C">
        <w:rPr>
          <w:b/>
          <w:sz w:val="28"/>
          <w:szCs w:val="28"/>
        </w:rPr>
        <w:t>Как избежать короткого замыкания</w:t>
      </w:r>
      <w:r>
        <w:rPr>
          <w:b/>
          <w:sz w:val="28"/>
          <w:szCs w:val="28"/>
        </w:rPr>
        <w:t xml:space="preserve"> в доме</w:t>
      </w:r>
    </w:p>
    <w:p w:rsidR="00A4368C" w:rsidRPr="00A4368C" w:rsidRDefault="00A4368C" w:rsidP="00A4368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2470E" w:rsidRDefault="00A4368C" w:rsidP="00A4368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Львиная доля пожаров, связанных с нарушением правил устройства и эксплуатации электрооборудования происходит </w:t>
      </w:r>
      <w:r w:rsidRPr="00A4368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причине короткого замыкания</w:t>
      </w:r>
      <w:r w:rsidRPr="00A4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A4368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Причиной возникновения короткого замыкания является нарушение изоляции в электропроводах и кабелях, вызываемое перенапряжениями, старением изоляции и механическими повреждениями</w:t>
      </w:r>
      <w:r w:rsidRPr="00A4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Опасность короткого замыкания заключается в увеличении в сотни тысяч ампер силы тока, что приводит к выделению в самый незначительный промежуток времени большого количества тепла в проводниках, а это </w:t>
      </w:r>
      <w:r w:rsidRPr="00A4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вызывает резкое повышение температуры и воспламенение изоляции.</w:t>
      </w:r>
      <w:r w:rsidRPr="00A4368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A4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избежание этого категорически запрещается соединять провода в виде скрутки, потому что надежность соединения и плотность контактов проводников быстро ослабевает, со временем уменьшается площадь их контакта, возможно искрение, образование электрической дуги и, как следствие, короткое замыкание. Разрешены болтовые, винтовые соединения проводов, сварка, </w:t>
      </w:r>
      <w:proofErr w:type="spellStart"/>
      <w:r w:rsidRPr="00A4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опрессовка</w:t>
      </w:r>
      <w:proofErr w:type="spellEnd"/>
      <w:r w:rsidRPr="00A4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4368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4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надо знать, что при проведении скрытой электропроводки, например, за подвесными потолками, в зависимости от степени горючести материала потолка, требуется выполнение особых условий: кабель должен быть не распространяющим горение или помещаться в стальные трубы с определенной толщиной стенки, которая не прожжется в результате короткого замыкания.</w:t>
      </w:r>
      <w:r w:rsidRPr="00A4368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A4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надо помнить, что </w:t>
      </w:r>
      <w:proofErr w:type="spellStart"/>
      <w:r w:rsidRPr="00A4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электропредохранитель</w:t>
      </w:r>
      <w:proofErr w:type="spellEnd"/>
      <w:r w:rsidRPr="00A4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автоматический выключатель – это маленький, но верный страж вашего благополучия, но только не мешайте ему работать: не заменяйте его на более мощный, не ставьте самодельный или «жучок». Это касается как предохранителей к электрооборудованию, так и ко всей электрической проводке вашего дома. Если предохранитель часто отключается, значит, надо принять его сигнал, вызвать специалиста, проверить, где возможны неполадки в соединениях проводов, в оборудовании, не дожидаясь рокового замыкания в сети.</w:t>
      </w:r>
      <w:r w:rsidRPr="00A4368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A4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забывайте про установку </w:t>
      </w:r>
      <w:r w:rsidRPr="00A4368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противопожарного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устройства защитного отключения</w:t>
      </w:r>
      <w:r w:rsidRPr="00A4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hyperlink r:id="rId5" w:tgtFrame="_blank" w:tooltip="Защита от перенапряжения" w:history="1">
        <w:r w:rsidRPr="00A4368C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защиты от перенапряжения</w:t>
        </w:r>
      </w:hyperlink>
      <w:r w:rsidRPr="00A4368C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6" w:tgtFrame="_blank" w:tooltip="Защита от искрения AFDD" w:history="1">
        <w:r w:rsidRPr="00A4368C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защиты от дугового разряда</w:t>
        </w:r>
      </w:hyperlink>
      <w:r w:rsidRPr="00A436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(искрения электропроводки). </w:t>
      </w:r>
    </w:p>
    <w:p w:rsidR="00A4368C" w:rsidRDefault="00A4368C" w:rsidP="00A4368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68C" w:rsidRDefault="00A4368C" w:rsidP="00A4368C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2258">
        <w:rPr>
          <w:rFonts w:ascii="Times New Roman" w:hAnsi="Times New Roman" w:cs="Times New Roman"/>
          <w:b/>
          <w:sz w:val="40"/>
          <w:szCs w:val="40"/>
        </w:rPr>
        <w:t>ПРИ ОБНАРУЖЕНИИ ПОЖАРА ЗВОНИТЕ П</w:t>
      </w:r>
      <w:r>
        <w:rPr>
          <w:rFonts w:ascii="Times New Roman" w:hAnsi="Times New Roman" w:cs="Times New Roman"/>
          <w:b/>
          <w:sz w:val="40"/>
          <w:szCs w:val="40"/>
        </w:rPr>
        <w:t>О ТЕЛ.: 01, 112</w:t>
      </w:r>
    </w:p>
    <w:p w:rsidR="00A4368C" w:rsidRDefault="00A4368C" w:rsidP="00A4368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68C" w:rsidRPr="00A4368C" w:rsidRDefault="00A4368C" w:rsidP="00A43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3CE7" w:rsidRDefault="00713CE7" w:rsidP="0071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учреждение</w:t>
      </w:r>
    </w:p>
    <w:p w:rsidR="00713CE7" w:rsidRDefault="00713CE7" w:rsidP="0071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 «5 отряд противопожарной службы»</w:t>
      </w:r>
    </w:p>
    <w:p w:rsidR="00713CE7" w:rsidRDefault="00713CE7" w:rsidP="0071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CE7" w:rsidRDefault="00713CE7" w:rsidP="0071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Городищенскому, Дубовскому </w:t>
      </w:r>
    </w:p>
    <w:p w:rsidR="00713CE7" w:rsidRDefault="00713CE7" w:rsidP="0071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 </w:t>
      </w:r>
    </w:p>
    <w:p w:rsidR="00713CE7" w:rsidRPr="002C3DF0" w:rsidRDefault="00713CE7" w:rsidP="0071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МЧС России по Волгоградской области</w:t>
      </w:r>
    </w:p>
    <w:p w:rsidR="0002470E" w:rsidRPr="002C3DF0" w:rsidRDefault="0002470E" w:rsidP="0002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470E" w:rsidRPr="002C3DF0" w:rsidSect="0024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03CAB"/>
    <w:multiLevelType w:val="multilevel"/>
    <w:tmpl w:val="9C62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DF0"/>
    <w:rsid w:val="0002470E"/>
    <w:rsid w:val="002450A2"/>
    <w:rsid w:val="002C3DF0"/>
    <w:rsid w:val="007017B5"/>
    <w:rsid w:val="00713CE7"/>
    <w:rsid w:val="007935CB"/>
    <w:rsid w:val="00832CBF"/>
    <w:rsid w:val="00864764"/>
    <w:rsid w:val="008866F8"/>
    <w:rsid w:val="0089146E"/>
    <w:rsid w:val="00A4368C"/>
    <w:rsid w:val="00D14F49"/>
    <w:rsid w:val="00D83E12"/>
    <w:rsid w:val="00F3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A2"/>
  </w:style>
  <w:style w:type="paragraph" w:styleId="1">
    <w:name w:val="heading 1"/>
    <w:basedOn w:val="a"/>
    <w:link w:val="10"/>
    <w:uiPriority w:val="9"/>
    <w:qFormat/>
    <w:rsid w:val="002C3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D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-count">
    <w:name w:val="view-count"/>
    <w:basedOn w:val="a0"/>
    <w:rsid w:val="002C3DF0"/>
  </w:style>
  <w:style w:type="paragraph" w:styleId="a3">
    <w:name w:val="Normal (Web)"/>
    <w:basedOn w:val="a"/>
    <w:uiPriority w:val="99"/>
    <w:unhideWhenUsed/>
    <w:rsid w:val="002C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3DF0"/>
    <w:rPr>
      <w:b/>
      <w:bCs/>
    </w:rPr>
  </w:style>
  <w:style w:type="character" w:styleId="a5">
    <w:name w:val="Emphasis"/>
    <w:basedOn w:val="a0"/>
    <w:uiPriority w:val="20"/>
    <w:qFormat/>
    <w:rsid w:val="00A4368C"/>
    <w:rPr>
      <w:i/>
      <w:iCs/>
    </w:rPr>
  </w:style>
  <w:style w:type="character" w:styleId="a6">
    <w:name w:val="Hyperlink"/>
    <w:basedOn w:val="a0"/>
    <w:uiPriority w:val="99"/>
    <w:semiHidden/>
    <w:unhideWhenUsed/>
    <w:rsid w:val="00A436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3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352">
          <w:blockQuote w:val="1"/>
          <w:marLeft w:val="45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ter220.ru/afdd/" TargetMode="External"/><Relationship Id="rId5" Type="http://schemas.openxmlformats.org/officeDocument/2006/relationships/hyperlink" Target="https://piter220.ru/overst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dcterms:created xsi:type="dcterms:W3CDTF">2019-11-07T10:50:00Z</dcterms:created>
  <dcterms:modified xsi:type="dcterms:W3CDTF">2019-11-18T11:20:00Z</dcterms:modified>
</cp:coreProperties>
</file>