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88" w:rsidRPr="005503AD" w:rsidRDefault="006E0C56" w:rsidP="00676F21">
      <w:pPr>
        <w:pStyle w:val="4"/>
        <w:spacing w:before="0" w:after="0"/>
        <w:jc w:val="center"/>
        <w:rPr>
          <w:sz w:val="24"/>
          <w:szCs w:val="24"/>
        </w:rPr>
      </w:pPr>
      <w:r w:rsidRPr="005503AD">
        <w:rPr>
          <w:sz w:val="24"/>
          <w:szCs w:val="24"/>
        </w:rPr>
        <w:t xml:space="preserve">Договор купли-продажи объекта незавершенного строительства № </w:t>
      </w:r>
      <w:r w:rsidR="005503AD" w:rsidRPr="005503AD">
        <w:rPr>
          <w:sz w:val="24"/>
          <w:szCs w:val="24"/>
        </w:rPr>
        <w:t>________</w:t>
      </w:r>
      <w:r w:rsidRPr="005503AD">
        <w:rPr>
          <w:sz w:val="24"/>
          <w:szCs w:val="24"/>
        </w:rPr>
        <w:t xml:space="preserve">   </w:t>
      </w:r>
    </w:p>
    <w:p w:rsidR="00DA0488" w:rsidRPr="005503AD" w:rsidRDefault="00DA0488" w:rsidP="00676F21">
      <w:pPr>
        <w:rPr>
          <w:sz w:val="24"/>
          <w:szCs w:val="24"/>
        </w:rPr>
      </w:pPr>
    </w:p>
    <w:p w:rsidR="00DA0488" w:rsidRPr="005503AD" w:rsidRDefault="006E0C56" w:rsidP="00676F21">
      <w:pPr>
        <w:pStyle w:val="4"/>
        <w:spacing w:before="0" w:after="0"/>
        <w:jc w:val="center"/>
        <w:rPr>
          <w:sz w:val="24"/>
          <w:szCs w:val="24"/>
        </w:rPr>
      </w:pPr>
      <w:r w:rsidRPr="005503AD">
        <w:rPr>
          <w:sz w:val="24"/>
          <w:szCs w:val="24"/>
        </w:rPr>
        <w:t>г. Волгоград                                                  "</w:t>
      </w:r>
      <w:r w:rsidR="005503AD" w:rsidRPr="005503AD">
        <w:rPr>
          <w:sz w:val="24"/>
          <w:szCs w:val="24"/>
        </w:rPr>
        <w:t>_____</w:t>
      </w:r>
      <w:r w:rsidRPr="005503AD">
        <w:rPr>
          <w:sz w:val="24"/>
          <w:szCs w:val="24"/>
        </w:rPr>
        <w:t>" ______________ 20___ г.</w:t>
      </w:r>
    </w:p>
    <w:p w:rsidR="00DA0488" w:rsidRPr="005503AD" w:rsidRDefault="00DA0488" w:rsidP="00676F21">
      <w:pPr>
        <w:ind w:firstLine="700"/>
        <w:jc w:val="both"/>
        <w:rPr>
          <w:sz w:val="24"/>
          <w:szCs w:val="24"/>
        </w:rPr>
      </w:pPr>
    </w:p>
    <w:p w:rsidR="005503AD" w:rsidRPr="0047356F" w:rsidRDefault="006E0C56" w:rsidP="00676F21">
      <w:pPr>
        <w:ind w:firstLine="709"/>
        <w:jc w:val="both"/>
        <w:rPr>
          <w:color w:val="auto"/>
          <w:sz w:val="24"/>
          <w:szCs w:val="24"/>
        </w:rPr>
      </w:pPr>
      <w:proofErr w:type="gramStart"/>
      <w:r w:rsidRPr="0047356F">
        <w:rPr>
          <w:color w:val="auto"/>
          <w:sz w:val="24"/>
          <w:szCs w:val="24"/>
        </w:rPr>
        <w:t xml:space="preserve">Комитет по управлению государственным имуществом Волгоградской области </w:t>
      </w:r>
      <w:r w:rsidR="005503AD" w:rsidRPr="0047356F">
        <w:rPr>
          <w:color w:val="auto"/>
          <w:sz w:val="24"/>
          <w:szCs w:val="24"/>
        </w:rPr>
        <w:br/>
        <w:t xml:space="preserve">(далее – Облкомимущество) </w:t>
      </w:r>
      <w:r w:rsidRPr="0047356F">
        <w:rPr>
          <w:color w:val="auto"/>
          <w:sz w:val="24"/>
          <w:szCs w:val="24"/>
        </w:rPr>
        <w:t xml:space="preserve">в лице </w:t>
      </w:r>
      <w:r w:rsidR="005503AD" w:rsidRPr="002E6DFC">
        <w:rPr>
          <w:color w:val="auto"/>
          <w:sz w:val="24"/>
          <w:szCs w:val="24"/>
        </w:rPr>
        <w:t xml:space="preserve">председателя </w:t>
      </w:r>
      <w:r w:rsidRPr="002E6DFC">
        <w:rPr>
          <w:color w:val="auto"/>
          <w:sz w:val="24"/>
          <w:szCs w:val="24"/>
        </w:rPr>
        <w:t xml:space="preserve">комитета по управлению государственным имуществом Волгоградской области </w:t>
      </w:r>
      <w:r w:rsidR="002E6DFC">
        <w:rPr>
          <w:color w:val="auto"/>
          <w:sz w:val="24"/>
          <w:szCs w:val="24"/>
        </w:rPr>
        <w:t>Кондратенко Ирины Владимировны</w:t>
      </w:r>
      <w:r w:rsidRPr="0047356F">
        <w:rPr>
          <w:color w:val="auto"/>
          <w:sz w:val="24"/>
          <w:szCs w:val="24"/>
        </w:rPr>
        <w:t xml:space="preserve">, действующего на основании Положения о комитете по управлению государственным имуществом Волгоградской области, утвержденного постановлением Губернатора Волгоградской области от 26 апреля 2012 г. № 222, именуемый в дальнейшем "Продавец", с одной стороны, и </w:t>
      </w:r>
      <w:proofErr w:type="gramEnd"/>
    </w:p>
    <w:p w:rsidR="005503AD" w:rsidRPr="0047356F" w:rsidRDefault="006E0C56" w:rsidP="00676F21">
      <w:pPr>
        <w:ind w:firstLine="709"/>
        <w:jc w:val="both"/>
        <w:rPr>
          <w:color w:val="auto"/>
          <w:sz w:val="24"/>
          <w:szCs w:val="24"/>
        </w:rPr>
      </w:pPr>
      <w:r w:rsidRPr="0047356F">
        <w:rPr>
          <w:color w:val="auto"/>
          <w:sz w:val="24"/>
          <w:szCs w:val="24"/>
        </w:rPr>
        <w:t xml:space="preserve">________ , именуемый в дальнейшем "Покупатель", с другой стороны, </w:t>
      </w:r>
      <w:r w:rsidR="005503AD" w:rsidRPr="0047356F">
        <w:rPr>
          <w:color w:val="auto"/>
          <w:sz w:val="24"/>
          <w:szCs w:val="24"/>
        </w:rPr>
        <w:t xml:space="preserve">далее </w:t>
      </w:r>
      <w:r w:rsidRPr="0047356F">
        <w:rPr>
          <w:color w:val="auto"/>
          <w:sz w:val="24"/>
          <w:szCs w:val="24"/>
        </w:rPr>
        <w:t xml:space="preserve">именуемые совместно "Стороны", </w:t>
      </w:r>
    </w:p>
    <w:p w:rsidR="00DA0488" w:rsidRPr="0047356F" w:rsidRDefault="005503AD" w:rsidP="00676F21">
      <w:pPr>
        <w:ind w:firstLine="709"/>
        <w:jc w:val="both"/>
        <w:rPr>
          <w:color w:val="auto"/>
          <w:sz w:val="24"/>
          <w:szCs w:val="24"/>
        </w:rPr>
      </w:pPr>
      <w:r w:rsidRPr="0047356F">
        <w:rPr>
          <w:color w:val="auto"/>
          <w:sz w:val="24"/>
          <w:szCs w:val="24"/>
        </w:rPr>
        <w:t xml:space="preserve">в соответствии со статьей </w:t>
      </w:r>
      <w:r w:rsidR="006E0C56" w:rsidRPr="0047356F">
        <w:rPr>
          <w:color w:val="auto"/>
          <w:sz w:val="24"/>
          <w:szCs w:val="24"/>
        </w:rPr>
        <w:t xml:space="preserve">239.1 Гражданского кодекса Российской Федерации, </w:t>
      </w:r>
      <w:r w:rsidR="0092687E" w:rsidRPr="0047356F">
        <w:rPr>
          <w:color w:val="auto"/>
          <w:sz w:val="24"/>
          <w:szCs w:val="24"/>
        </w:rPr>
        <w:t>р</w:t>
      </w:r>
      <w:r w:rsidRPr="0047356F">
        <w:rPr>
          <w:color w:val="auto"/>
          <w:sz w:val="24"/>
          <w:szCs w:val="24"/>
        </w:rPr>
        <w:t>ешением</w:t>
      </w:r>
      <w:r w:rsidR="0092687E" w:rsidRPr="0047356F">
        <w:rPr>
          <w:color w:val="auto"/>
          <w:sz w:val="24"/>
          <w:szCs w:val="24"/>
        </w:rPr>
        <w:t xml:space="preserve"> </w:t>
      </w:r>
      <w:proofErr w:type="spellStart"/>
      <w:r w:rsidRPr="0047356F">
        <w:rPr>
          <w:color w:val="auto"/>
          <w:sz w:val="24"/>
          <w:szCs w:val="24"/>
        </w:rPr>
        <w:t>Городищенского</w:t>
      </w:r>
      <w:proofErr w:type="spellEnd"/>
      <w:r w:rsidRPr="0047356F">
        <w:rPr>
          <w:color w:val="auto"/>
          <w:sz w:val="24"/>
          <w:szCs w:val="24"/>
        </w:rPr>
        <w:t xml:space="preserve"> </w:t>
      </w:r>
      <w:r w:rsidR="0092687E" w:rsidRPr="0047356F">
        <w:rPr>
          <w:color w:val="auto"/>
          <w:sz w:val="24"/>
          <w:szCs w:val="24"/>
        </w:rPr>
        <w:t xml:space="preserve">районного суда </w:t>
      </w:r>
      <w:r w:rsidRPr="0047356F">
        <w:rPr>
          <w:color w:val="auto"/>
          <w:sz w:val="24"/>
          <w:szCs w:val="24"/>
        </w:rPr>
        <w:t>Волгоградской области</w:t>
      </w:r>
      <w:r w:rsidR="0092687E" w:rsidRPr="0047356F">
        <w:rPr>
          <w:color w:val="auto"/>
          <w:sz w:val="24"/>
          <w:szCs w:val="24"/>
        </w:rPr>
        <w:t xml:space="preserve"> от </w:t>
      </w:r>
      <w:r w:rsidRPr="0047356F">
        <w:rPr>
          <w:color w:val="auto"/>
          <w:sz w:val="24"/>
          <w:szCs w:val="24"/>
        </w:rPr>
        <w:t>24</w:t>
      </w:r>
      <w:r w:rsidR="0092687E" w:rsidRPr="0047356F">
        <w:rPr>
          <w:color w:val="auto"/>
          <w:sz w:val="24"/>
          <w:szCs w:val="24"/>
        </w:rPr>
        <w:t xml:space="preserve"> </w:t>
      </w:r>
      <w:r w:rsidRPr="0047356F">
        <w:rPr>
          <w:color w:val="auto"/>
          <w:sz w:val="24"/>
          <w:szCs w:val="24"/>
        </w:rPr>
        <w:t>июл</w:t>
      </w:r>
      <w:r w:rsidR="0092687E" w:rsidRPr="0047356F">
        <w:rPr>
          <w:color w:val="auto"/>
          <w:sz w:val="24"/>
          <w:szCs w:val="24"/>
        </w:rPr>
        <w:t>я 202</w:t>
      </w:r>
      <w:r w:rsidRPr="0047356F">
        <w:rPr>
          <w:color w:val="auto"/>
          <w:sz w:val="24"/>
          <w:szCs w:val="24"/>
        </w:rPr>
        <w:t>5</w:t>
      </w:r>
      <w:r w:rsidR="0092687E" w:rsidRPr="0047356F">
        <w:rPr>
          <w:color w:val="auto"/>
          <w:sz w:val="24"/>
          <w:szCs w:val="24"/>
        </w:rPr>
        <w:t xml:space="preserve"> г. </w:t>
      </w:r>
      <w:r w:rsidRPr="0047356F">
        <w:rPr>
          <w:color w:val="auto"/>
          <w:sz w:val="24"/>
          <w:szCs w:val="24"/>
        </w:rPr>
        <w:br/>
      </w:r>
      <w:r w:rsidR="0092687E" w:rsidRPr="0047356F">
        <w:rPr>
          <w:color w:val="auto"/>
          <w:sz w:val="24"/>
          <w:szCs w:val="24"/>
        </w:rPr>
        <w:t>по делу № 2-</w:t>
      </w:r>
      <w:r w:rsidRPr="0047356F">
        <w:rPr>
          <w:color w:val="auto"/>
          <w:sz w:val="24"/>
          <w:szCs w:val="24"/>
        </w:rPr>
        <w:t>1027</w:t>
      </w:r>
      <w:r w:rsidR="0092687E" w:rsidRPr="0047356F">
        <w:rPr>
          <w:color w:val="auto"/>
          <w:sz w:val="24"/>
          <w:szCs w:val="24"/>
        </w:rPr>
        <w:t>/202</w:t>
      </w:r>
      <w:r w:rsidRPr="0047356F">
        <w:rPr>
          <w:color w:val="auto"/>
          <w:sz w:val="24"/>
          <w:szCs w:val="24"/>
        </w:rPr>
        <w:t>5, вступившим в законную силу 02 сентября 2025 г.</w:t>
      </w:r>
      <w:r w:rsidR="006E0C56" w:rsidRPr="0047356F">
        <w:rPr>
          <w:color w:val="auto"/>
          <w:sz w:val="24"/>
          <w:szCs w:val="24"/>
        </w:rPr>
        <w:t xml:space="preserve">, </w:t>
      </w:r>
      <w:r w:rsidRPr="0047356F">
        <w:rPr>
          <w:color w:val="auto"/>
          <w:sz w:val="24"/>
          <w:szCs w:val="24"/>
        </w:rPr>
        <w:t xml:space="preserve">на основании </w:t>
      </w:r>
      <w:r w:rsidRPr="007A0705">
        <w:rPr>
          <w:color w:val="auto"/>
          <w:sz w:val="24"/>
          <w:szCs w:val="24"/>
        </w:rPr>
        <w:t>протокола</w:t>
      </w:r>
      <w:r w:rsidR="006E0C56" w:rsidRPr="007A0705">
        <w:rPr>
          <w:color w:val="auto"/>
          <w:sz w:val="24"/>
          <w:szCs w:val="24"/>
        </w:rPr>
        <w:t xml:space="preserve"> </w:t>
      </w:r>
      <w:r w:rsidR="009658CD" w:rsidRPr="007A0705">
        <w:rPr>
          <w:color w:val="auto"/>
          <w:sz w:val="24"/>
          <w:szCs w:val="24"/>
        </w:rPr>
        <w:t>________________</w:t>
      </w:r>
      <w:r w:rsidR="009658CD" w:rsidRPr="0047356F">
        <w:rPr>
          <w:color w:val="auto"/>
          <w:sz w:val="24"/>
          <w:szCs w:val="24"/>
        </w:rPr>
        <w:t xml:space="preserve"> заключили </w:t>
      </w:r>
      <w:r w:rsidR="006E0C56" w:rsidRPr="0047356F">
        <w:rPr>
          <w:color w:val="auto"/>
          <w:sz w:val="24"/>
          <w:szCs w:val="24"/>
        </w:rPr>
        <w:t xml:space="preserve">настоящий договор (далее именуется – Договор) о нижеследующем: </w:t>
      </w:r>
    </w:p>
    <w:p w:rsidR="00FC6FB8" w:rsidRPr="00B929CF" w:rsidRDefault="00FC6FB8" w:rsidP="00676F21">
      <w:pPr>
        <w:ind w:firstLine="709"/>
        <w:jc w:val="both"/>
        <w:rPr>
          <w:color w:val="auto"/>
          <w:sz w:val="24"/>
          <w:szCs w:val="24"/>
        </w:rPr>
      </w:pPr>
    </w:p>
    <w:p w:rsidR="00DA0488" w:rsidRPr="00B929CF" w:rsidRDefault="00CA1690" w:rsidP="00CA1690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1. </w:t>
      </w:r>
      <w:r w:rsidR="006E0C56" w:rsidRPr="00B929CF">
        <w:rPr>
          <w:b/>
          <w:color w:val="auto"/>
          <w:sz w:val="24"/>
          <w:szCs w:val="24"/>
        </w:rPr>
        <w:t>Предмет договора</w:t>
      </w:r>
    </w:p>
    <w:p w:rsidR="00DA0488" w:rsidRPr="00B929CF" w:rsidRDefault="00DA0488" w:rsidP="00676F21">
      <w:pPr>
        <w:pStyle w:val="twpcp"/>
        <w:spacing w:beforeAutospacing="0" w:afterAutospacing="0" w:line="240" w:lineRule="auto"/>
        <w:ind w:firstLine="540"/>
        <w:rPr>
          <w:rFonts w:ascii="Times New Roman" w:hAnsi="Times New Roman"/>
          <w:color w:val="auto"/>
          <w:sz w:val="24"/>
          <w:szCs w:val="24"/>
        </w:rPr>
      </w:pPr>
    </w:p>
    <w:p w:rsidR="00DA0488" w:rsidRPr="00B929CF" w:rsidRDefault="006E0C56" w:rsidP="00F677A4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929CF">
        <w:rPr>
          <w:rFonts w:ascii="Times New Roman" w:hAnsi="Times New Roman"/>
          <w:color w:val="auto"/>
          <w:sz w:val="24"/>
          <w:szCs w:val="24"/>
        </w:rPr>
        <w:t xml:space="preserve">1.1. Продавец обязуется передать в собственность, а Покупатель принять </w:t>
      </w:r>
      <w:r w:rsidR="00FC6FB8" w:rsidRPr="00B929CF">
        <w:rPr>
          <w:rFonts w:ascii="Times New Roman" w:hAnsi="Times New Roman"/>
          <w:color w:val="auto"/>
          <w:sz w:val="24"/>
          <w:szCs w:val="24"/>
        </w:rPr>
        <w:br/>
      </w:r>
      <w:r w:rsidRPr="00B929CF">
        <w:rPr>
          <w:rFonts w:ascii="Times New Roman" w:hAnsi="Times New Roman"/>
          <w:color w:val="auto"/>
          <w:sz w:val="24"/>
          <w:szCs w:val="24"/>
        </w:rPr>
        <w:t>и оплатить по цене и на условиях Договора объект незавершенного строительства (далее – Имущество):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506A97">
        <w:rPr>
          <w:color w:val="auto"/>
          <w:sz w:val="24"/>
          <w:szCs w:val="24"/>
        </w:rPr>
        <w:t>кадастровый номер объекта незавершенного строительства – 34:</w:t>
      </w:r>
      <w:r w:rsidR="00506A97" w:rsidRPr="00506A97">
        <w:rPr>
          <w:color w:val="auto"/>
          <w:sz w:val="24"/>
          <w:szCs w:val="24"/>
        </w:rPr>
        <w:t>03</w:t>
      </w:r>
      <w:r w:rsidRPr="00506A97">
        <w:rPr>
          <w:color w:val="auto"/>
          <w:sz w:val="24"/>
          <w:szCs w:val="24"/>
        </w:rPr>
        <w:t>:</w:t>
      </w:r>
      <w:r w:rsidR="00506A97" w:rsidRPr="00506A97">
        <w:rPr>
          <w:color w:val="auto"/>
          <w:sz w:val="24"/>
          <w:szCs w:val="24"/>
        </w:rPr>
        <w:t>120003</w:t>
      </w:r>
      <w:r w:rsidRPr="00506A97">
        <w:rPr>
          <w:color w:val="auto"/>
          <w:sz w:val="24"/>
          <w:szCs w:val="24"/>
        </w:rPr>
        <w:t>:</w:t>
      </w:r>
      <w:r w:rsidR="00506A97" w:rsidRPr="00506A97">
        <w:rPr>
          <w:color w:val="auto"/>
          <w:sz w:val="24"/>
          <w:szCs w:val="24"/>
        </w:rPr>
        <w:t>1342</w:t>
      </w:r>
      <w:r w:rsidRPr="00506A97">
        <w:rPr>
          <w:color w:val="auto"/>
          <w:sz w:val="24"/>
          <w:szCs w:val="24"/>
        </w:rPr>
        <w:t>;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506A97">
        <w:rPr>
          <w:color w:val="auto"/>
          <w:sz w:val="24"/>
          <w:szCs w:val="24"/>
        </w:rPr>
        <w:t xml:space="preserve">местоположение – Волгоградская область, </w:t>
      </w:r>
      <w:r w:rsidR="00506A97" w:rsidRPr="00506A97">
        <w:rPr>
          <w:color w:val="auto"/>
          <w:sz w:val="24"/>
          <w:szCs w:val="24"/>
        </w:rPr>
        <w:t xml:space="preserve">р-н Городищенский, подъезд </w:t>
      </w:r>
      <w:r w:rsidR="00506A97">
        <w:rPr>
          <w:color w:val="auto"/>
          <w:sz w:val="24"/>
          <w:szCs w:val="24"/>
        </w:rPr>
        <w:br/>
      </w:r>
      <w:r w:rsidR="00506A97" w:rsidRPr="0005167F">
        <w:rPr>
          <w:color w:val="auto"/>
          <w:spacing w:val="-3"/>
          <w:sz w:val="24"/>
          <w:szCs w:val="24"/>
        </w:rPr>
        <w:t xml:space="preserve">к </w:t>
      </w:r>
      <w:proofErr w:type="gramStart"/>
      <w:r w:rsidR="00506A97" w:rsidRPr="0005167F">
        <w:rPr>
          <w:color w:val="auto"/>
          <w:spacing w:val="-3"/>
          <w:sz w:val="24"/>
          <w:szCs w:val="24"/>
        </w:rPr>
        <w:t>г</w:t>
      </w:r>
      <w:proofErr w:type="gramEnd"/>
      <w:r w:rsidR="00506A97" w:rsidRPr="0005167F">
        <w:rPr>
          <w:color w:val="auto"/>
          <w:spacing w:val="-3"/>
          <w:sz w:val="24"/>
          <w:szCs w:val="24"/>
        </w:rPr>
        <w:t>. Волгограду от автодороги "</w:t>
      </w:r>
      <w:r w:rsidR="0005167F" w:rsidRPr="0005167F">
        <w:rPr>
          <w:color w:val="auto"/>
          <w:spacing w:val="-3"/>
          <w:sz w:val="24"/>
          <w:szCs w:val="24"/>
        </w:rPr>
        <w:t>С</w:t>
      </w:r>
      <w:r w:rsidR="00506A97" w:rsidRPr="0005167F">
        <w:rPr>
          <w:color w:val="auto"/>
          <w:spacing w:val="-3"/>
          <w:sz w:val="24"/>
          <w:szCs w:val="24"/>
        </w:rPr>
        <w:t>ызрань-Саратов-Волгоград" км 05+900 м, Автозаправочный</w:t>
      </w:r>
      <w:r w:rsidR="00506A97" w:rsidRPr="00506A97">
        <w:rPr>
          <w:color w:val="auto"/>
          <w:sz w:val="24"/>
          <w:szCs w:val="24"/>
        </w:rPr>
        <w:t xml:space="preserve"> комплекс</w:t>
      </w:r>
      <w:r w:rsidRPr="00506A97">
        <w:rPr>
          <w:color w:val="auto"/>
          <w:sz w:val="24"/>
          <w:szCs w:val="24"/>
        </w:rPr>
        <w:t>;</w:t>
      </w:r>
    </w:p>
    <w:p w:rsidR="0005167F" w:rsidRDefault="0005167F" w:rsidP="00F677A4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площадь – 119 кв</w:t>
      </w:r>
      <w:proofErr w:type="gramStart"/>
      <w:r>
        <w:rPr>
          <w:color w:val="auto"/>
          <w:sz w:val="24"/>
          <w:szCs w:val="24"/>
        </w:rPr>
        <w:t>.м</w:t>
      </w:r>
      <w:proofErr w:type="gramEnd"/>
      <w:r>
        <w:rPr>
          <w:color w:val="auto"/>
          <w:sz w:val="24"/>
          <w:szCs w:val="24"/>
        </w:rPr>
        <w:t>;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B929CF">
        <w:rPr>
          <w:color w:val="auto"/>
          <w:sz w:val="24"/>
          <w:szCs w:val="24"/>
        </w:rPr>
        <w:t xml:space="preserve">степень готовности объекта незавершенного строительства по данным Единого государственного реестра </w:t>
      </w:r>
      <w:r w:rsidRPr="00506A97">
        <w:rPr>
          <w:color w:val="auto"/>
          <w:sz w:val="24"/>
          <w:szCs w:val="24"/>
        </w:rPr>
        <w:t xml:space="preserve">недвижимости – </w:t>
      </w:r>
      <w:r w:rsidR="00B929CF" w:rsidRPr="00506A97">
        <w:rPr>
          <w:color w:val="auto"/>
          <w:sz w:val="24"/>
          <w:szCs w:val="24"/>
        </w:rPr>
        <w:t>4</w:t>
      </w:r>
      <w:r w:rsidRPr="00506A97">
        <w:rPr>
          <w:color w:val="auto"/>
          <w:sz w:val="24"/>
          <w:szCs w:val="24"/>
        </w:rPr>
        <w:t>%;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506A97">
        <w:rPr>
          <w:color w:val="auto"/>
          <w:sz w:val="24"/>
          <w:szCs w:val="24"/>
        </w:rPr>
        <w:t>запис</w:t>
      </w:r>
      <w:r w:rsidR="00506A97" w:rsidRPr="00506A97">
        <w:rPr>
          <w:color w:val="auto"/>
          <w:sz w:val="24"/>
          <w:szCs w:val="24"/>
        </w:rPr>
        <w:t>и</w:t>
      </w:r>
      <w:r w:rsidRPr="00506A97">
        <w:rPr>
          <w:color w:val="auto"/>
          <w:sz w:val="24"/>
          <w:szCs w:val="24"/>
        </w:rPr>
        <w:t xml:space="preserve"> </w:t>
      </w:r>
      <w:r w:rsidR="00CF2B8B">
        <w:rPr>
          <w:color w:val="auto"/>
          <w:sz w:val="24"/>
          <w:szCs w:val="24"/>
        </w:rPr>
        <w:t xml:space="preserve">о государственной </w:t>
      </w:r>
      <w:r w:rsidRPr="00506A97">
        <w:rPr>
          <w:color w:val="auto"/>
          <w:sz w:val="24"/>
          <w:szCs w:val="24"/>
        </w:rPr>
        <w:t>регистрации прав</w:t>
      </w:r>
      <w:r w:rsidR="003F6E4A">
        <w:rPr>
          <w:color w:val="auto"/>
          <w:sz w:val="24"/>
          <w:szCs w:val="24"/>
        </w:rPr>
        <w:t xml:space="preserve">а общей долевой </w:t>
      </w:r>
      <w:r w:rsidRPr="00506A97">
        <w:rPr>
          <w:color w:val="auto"/>
          <w:sz w:val="24"/>
          <w:szCs w:val="24"/>
        </w:rPr>
        <w:t xml:space="preserve">собственности </w:t>
      </w:r>
      <w:r w:rsidR="00CF2B8B">
        <w:rPr>
          <w:color w:val="auto"/>
          <w:sz w:val="24"/>
          <w:szCs w:val="24"/>
        </w:rPr>
        <w:br/>
      </w:r>
      <w:r w:rsidRPr="00506A97">
        <w:rPr>
          <w:color w:val="auto"/>
          <w:sz w:val="24"/>
          <w:szCs w:val="24"/>
        </w:rPr>
        <w:t xml:space="preserve">на объект незавершенного строительства – </w:t>
      </w:r>
      <w:r w:rsidR="00506A97" w:rsidRPr="00506A97">
        <w:rPr>
          <w:color w:val="auto"/>
          <w:sz w:val="24"/>
          <w:szCs w:val="24"/>
        </w:rPr>
        <w:t>от 01 декабря 2017 г. № 34:03:120003:1342-34/001/2017-1</w:t>
      </w:r>
      <w:r w:rsidR="003F6E4A">
        <w:rPr>
          <w:color w:val="auto"/>
          <w:sz w:val="24"/>
          <w:szCs w:val="24"/>
        </w:rPr>
        <w:t xml:space="preserve"> (1/2 доля в праве)</w:t>
      </w:r>
      <w:r w:rsidR="00506A97" w:rsidRPr="00506A97">
        <w:rPr>
          <w:color w:val="auto"/>
          <w:sz w:val="24"/>
          <w:szCs w:val="24"/>
        </w:rPr>
        <w:t xml:space="preserve">, </w:t>
      </w:r>
      <w:r w:rsidRPr="00506A97">
        <w:rPr>
          <w:color w:val="auto"/>
          <w:sz w:val="24"/>
          <w:szCs w:val="24"/>
        </w:rPr>
        <w:t xml:space="preserve">от </w:t>
      </w:r>
      <w:r w:rsidR="00506A97" w:rsidRPr="00506A97">
        <w:rPr>
          <w:color w:val="auto"/>
          <w:sz w:val="24"/>
          <w:szCs w:val="24"/>
        </w:rPr>
        <w:t>01</w:t>
      </w:r>
      <w:r w:rsidRPr="00506A97">
        <w:rPr>
          <w:color w:val="auto"/>
          <w:sz w:val="24"/>
          <w:szCs w:val="24"/>
        </w:rPr>
        <w:t xml:space="preserve"> </w:t>
      </w:r>
      <w:r w:rsidR="00506A97" w:rsidRPr="00506A97">
        <w:rPr>
          <w:color w:val="auto"/>
          <w:sz w:val="24"/>
          <w:szCs w:val="24"/>
        </w:rPr>
        <w:t>декабря 2017</w:t>
      </w:r>
      <w:r w:rsidRPr="00506A97">
        <w:rPr>
          <w:color w:val="auto"/>
          <w:sz w:val="24"/>
          <w:szCs w:val="24"/>
        </w:rPr>
        <w:t xml:space="preserve"> г. № 34</w:t>
      </w:r>
      <w:r w:rsidR="00506A97" w:rsidRPr="00506A97">
        <w:rPr>
          <w:color w:val="auto"/>
          <w:sz w:val="24"/>
          <w:szCs w:val="24"/>
        </w:rPr>
        <w:t>:03:120003:1342-34/001/2017-2</w:t>
      </w:r>
      <w:r w:rsidR="003F6E4A">
        <w:rPr>
          <w:color w:val="auto"/>
          <w:sz w:val="24"/>
          <w:szCs w:val="24"/>
        </w:rPr>
        <w:t xml:space="preserve"> (1/2 доля в праве)</w:t>
      </w:r>
      <w:r w:rsidRPr="00506A97">
        <w:rPr>
          <w:color w:val="auto"/>
          <w:sz w:val="24"/>
          <w:szCs w:val="24"/>
        </w:rPr>
        <w:t>;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506A97">
        <w:rPr>
          <w:color w:val="auto"/>
          <w:sz w:val="24"/>
          <w:szCs w:val="24"/>
        </w:rPr>
        <w:t xml:space="preserve">информация об обременении предмета аукциона – </w:t>
      </w:r>
      <w:r w:rsidRPr="007A0705">
        <w:rPr>
          <w:color w:val="auto"/>
          <w:sz w:val="24"/>
          <w:szCs w:val="24"/>
        </w:rPr>
        <w:t>не зарегистрировано</w:t>
      </w:r>
      <w:r w:rsidRPr="00506A97">
        <w:rPr>
          <w:color w:val="auto"/>
          <w:sz w:val="24"/>
          <w:szCs w:val="24"/>
        </w:rPr>
        <w:t>.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506A97">
        <w:rPr>
          <w:color w:val="auto"/>
          <w:sz w:val="24"/>
          <w:szCs w:val="24"/>
        </w:rPr>
        <w:t>Сведения о земельном участке, в границах которого расположен объект незавершенного строительства, и не являющемся предметом аукциона:</w:t>
      </w:r>
    </w:p>
    <w:p w:rsidR="00E9556C" w:rsidRPr="00506A97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506A97">
        <w:rPr>
          <w:color w:val="auto"/>
          <w:sz w:val="24"/>
          <w:szCs w:val="24"/>
        </w:rPr>
        <w:t>кадастровый</w:t>
      </w:r>
      <w:r w:rsidR="00506A97" w:rsidRPr="00506A97">
        <w:rPr>
          <w:color w:val="auto"/>
          <w:sz w:val="24"/>
          <w:szCs w:val="24"/>
        </w:rPr>
        <w:t xml:space="preserve"> номер земельного участка – 34:03</w:t>
      </w:r>
      <w:r w:rsidRPr="00506A97">
        <w:rPr>
          <w:color w:val="auto"/>
          <w:sz w:val="24"/>
          <w:szCs w:val="24"/>
        </w:rPr>
        <w:t>:</w:t>
      </w:r>
      <w:r w:rsidR="00506A97" w:rsidRPr="00506A97">
        <w:rPr>
          <w:color w:val="auto"/>
          <w:sz w:val="24"/>
          <w:szCs w:val="24"/>
        </w:rPr>
        <w:t>120003</w:t>
      </w:r>
      <w:r w:rsidRPr="00506A97">
        <w:rPr>
          <w:color w:val="auto"/>
          <w:sz w:val="24"/>
          <w:szCs w:val="24"/>
        </w:rPr>
        <w:t>:</w:t>
      </w:r>
      <w:r w:rsidR="00506A97" w:rsidRPr="00506A97">
        <w:rPr>
          <w:color w:val="auto"/>
          <w:sz w:val="24"/>
          <w:szCs w:val="24"/>
        </w:rPr>
        <w:t>179</w:t>
      </w:r>
      <w:r w:rsidRPr="00506A97">
        <w:rPr>
          <w:color w:val="auto"/>
          <w:sz w:val="24"/>
          <w:szCs w:val="24"/>
        </w:rPr>
        <w:t>;</w:t>
      </w:r>
    </w:p>
    <w:p w:rsidR="00E9556C" w:rsidRPr="0005167F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05167F">
        <w:rPr>
          <w:color w:val="auto"/>
          <w:sz w:val="24"/>
          <w:szCs w:val="24"/>
        </w:rPr>
        <w:t xml:space="preserve">площадь земельного участка – </w:t>
      </w:r>
      <w:r w:rsidR="0005167F" w:rsidRPr="0005167F">
        <w:rPr>
          <w:color w:val="auto"/>
          <w:sz w:val="24"/>
          <w:szCs w:val="24"/>
        </w:rPr>
        <w:t>10614 +/- 36</w:t>
      </w:r>
      <w:r w:rsidRPr="0005167F">
        <w:rPr>
          <w:color w:val="auto"/>
          <w:sz w:val="24"/>
          <w:szCs w:val="24"/>
        </w:rPr>
        <w:t xml:space="preserve"> кв</w:t>
      </w:r>
      <w:proofErr w:type="gramStart"/>
      <w:r w:rsidRPr="0005167F">
        <w:rPr>
          <w:color w:val="auto"/>
          <w:sz w:val="24"/>
          <w:szCs w:val="24"/>
        </w:rPr>
        <w:t>.м</w:t>
      </w:r>
      <w:proofErr w:type="gramEnd"/>
      <w:r w:rsidRPr="0005167F">
        <w:rPr>
          <w:color w:val="auto"/>
          <w:sz w:val="24"/>
          <w:szCs w:val="24"/>
        </w:rPr>
        <w:t>;</w:t>
      </w:r>
    </w:p>
    <w:p w:rsidR="00E9556C" w:rsidRPr="0005167F" w:rsidRDefault="00E9556C" w:rsidP="00F677A4">
      <w:pPr>
        <w:ind w:firstLine="709"/>
        <w:jc w:val="both"/>
        <w:rPr>
          <w:color w:val="auto"/>
          <w:sz w:val="24"/>
          <w:szCs w:val="24"/>
        </w:rPr>
      </w:pPr>
      <w:proofErr w:type="gramStart"/>
      <w:r w:rsidRPr="0005167F">
        <w:rPr>
          <w:color w:val="auto"/>
          <w:sz w:val="24"/>
          <w:szCs w:val="24"/>
        </w:rPr>
        <w:t xml:space="preserve">категория земель – </w:t>
      </w:r>
      <w:r w:rsidR="0005167F" w:rsidRPr="0005167F">
        <w:rPr>
          <w:color w:val="auto"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05167F">
        <w:rPr>
          <w:color w:val="auto"/>
          <w:sz w:val="24"/>
          <w:szCs w:val="24"/>
        </w:rPr>
        <w:t>;</w:t>
      </w:r>
      <w:proofErr w:type="gramEnd"/>
    </w:p>
    <w:p w:rsidR="00DA0488" w:rsidRPr="0005167F" w:rsidRDefault="00E9556C" w:rsidP="00F677A4">
      <w:pPr>
        <w:ind w:firstLine="709"/>
        <w:jc w:val="both"/>
        <w:rPr>
          <w:color w:val="auto"/>
          <w:sz w:val="24"/>
          <w:szCs w:val="24"/>
        </w:rPr>
      </w:pPr>
      <w:r w:rsidRPr="0005167F">
        <w:rPr>
          <w:color w:val="auto"/>
          <w:sz w:val="24"/>
          <w:szCs w:val="24"/>
        </w:rPr>
        <w:t xml:space="preserve">вид разрешенного использования земельного участка – </w:t>
      </w:r>
      <w:r w:rsidR="0005167F" w:rsidRPr="0005167F">
        <w:rPr>
          <w:color w:val="auto"/>
          <w:sz w:val="24"/>
          <w:szCs w:val="24"/>
        </w:rPr>
        <w:t xml:space="preserve">для строительства </w:t>
      </w:r>
      <w:r w:rsidR="0005167F" w:rsidRPr="0005167F">
        <w:rPr>
          <w:color w:val="auto"/>
          <w:sz w:val="24"/>
          <w:szCs w:val="24"/>
        </w:rPr>
        <w:br/>
        <w:t>и эксплуатации автозаправочного комплекса</w:t>
      </w:r>
      <w:r w:rsidR="00676F21" w:rsidRPr="0005167F">
        <w:rPr>
          <w:color w:val="auto"/>
          <w:sz w:val="24"/>
          <w:szCs w:val="24"/>
        </w:rPr>
        <w:t>.</w:t>
      </w:r>
    </w:p>
    <w:p w:rsidR="00DA0488" w:rsidRPr="0005167F" w:rsidRDefault="006E0C56" w:rsidP="00F677A4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167F">
        <w:rPr>
          <w:rFonts w:ascii="Times New Roman" w:hAnsi="Times New Roman"/>
          <w:color w:val="auto"/>
          <w:sz w:val="24"/>
          <w:szCs w:val="24"/>
        </w:rPr>
        <w:t xml:space="preserve">1.2. Продавец гарантирует, что на момент </w:t>
      </w:r>
      <w:r w:rsidR="008758C6" w:rsidRPr="0005167F">
        <w:rPr>
          <w:rFonts w:ascii="Times New Roman" w:hAnsi="Times New Roman"/>
          <w:color w:val="auto"/>
          <w:sz w:val="24"/>
          <w:szCs w:val="24"/>
        </w:rPr>
        <w:t>заключения</w:t>
      </w:r>
      <w:r w:rsidRPr="0005167F">
        <w:rPr>
          <w:rFonts w:ascii="Times New Roman" w:hAnsi="Times New Roman"/>
          <w:color w:val="auto"/>
          <w:sz w:val="24"/>
          <w:szCs w:val="24"/>
        </w:rPr>
        <w:t xml:space="preserve"> настоящего договора Имущество, указанное в пункте 1.1 Договора</w:t>
      </w:r>
      <w:r w:rsidR="0005167F">
        <w:rPr>
          <w:rFonts w:ascii="Times New Roman" w:hAnsi="Times New Roman"/>
          <w:color w:val="auto"/>
          <w:sz w:val="24"/>
          <w:szCs w:val="24"/>
        </w:rPr>
        <w:t>,</w:t>
      </w:r>
      <w:r w:rsidRPr="0005167F">
        <w:rPr>
          <w:rFonts w:ascii="Times New Roman" w:hAnsi="Times New Roman"/>
          <w:color w:val="auto"/>
          <w:sz w:val="24"/>
          <w:szCs w:val="24"/>
        </w:rPr>
        <w:t xml:space="preserve"> не заложено, в споре и под арестом (запрещением) не состоит, право собственности не оспаривается. </w:t>
      </w:r>
    </w:p>
    <w:p w:rsidR="00FC6FB8" w:rsidRPr="0005167F" w:rsidRDefault="00FC6FB8" w:rsidP="00676F21">
      <w:pPr>
        <w:jc w:val="center"/>
        <w:rPr>
          <w:b/>
          <w:color w:val="auto"/>
          <w:sz w:val="24"/>
          <w:szCs w:val="24"/>
        </w:rPr>
      </w:pPr>
    </w:p>
    <w:p w:rsidR="00DA0488" w:rsidRPr="0005167F" w:rsidRDefault="006E0C56" w:rsidP="00676F21">
      <w:pPr>
        <w:jc w:val="center"/>
        <w:rPr>
          <w:b/>
          <w:color w:val="auto"/>
          <w:sz w:val="24"/>
          <w:szCs w:val="24"/>
        </w:rPr>
      </w:pPr>
      <w:r w:rsidRPr="0005167F">
        <w:rPr>
          <w:b/>
          <w:color w:val="auto"/>
          <w:sz w:val="24"/>
          <w:szCs w:val="24"/>
        </w:rPr>
        <w:t>2. Цена и порядок расчетов</w:t>
      </w:r>
    </w:p>
    <w:p w:rsidR="00DA0488" w:rsidRPr="0005167F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0488" w:rsidRPr="0005167F" w:rsidRDefault="006E0C56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5167F">
        <w:rPr>
          <w:rFonts w:ascii="Times New Roman" w:hAnsi="Times New Roman"/>
          <w:color w:val="auto"/>
          <w:sz w:val="24"/>
          <w:szCs w:val="24"/>
        </w:rPr>
        <w:t>2.1. Цена приобретаемого Пок</w:t>
      </w:r>
      <w:r w:rsidR="0005167F" w:rsidRPr="0005167F">
        <w:rPr>
          <w:rFonts w:ascii="Times New Roman" w:hAnsi="Times New Roman"/>
          <w:color w:val="auto"/>
          <w:sz w:val="24"/>
          <w:szCs w:val="24"/>
        </w:rPr>
        <w:t xml:space="preserve">упателем Имущества, указанного </w:t>
      </w:r>
      <w:r w:rsidRPr="0005167F">
        <w:rPr>
          <w:rFonts w:ascii="Times New Roman" w:hAnsi="Times New Roman"/>
          <w:color w:val="auto"/>
          <w:sz w:val="24"/>
          <w:szCs w:val="24"/>
        </w:rPr>
        <w:t>в пункте 1.1 настоящего Договора, опре</w:t>
      </w:r>
      <w:r w:rsidR="0005167F" w:rsidRPr="0005167F">
        <w:rPr>
          <w:rFonts w:ascii="Times New Roman" w:hAnsi="Times New Roman"/>
          <w:color w:val="auto"/>
          <w:sz w:val="24"/>
          <w:szCs w:val="24"/>
        </w:rPr>
        <w:t xml:space="preserve">делена по результатам аукциона </w:t>
      </w:r>
      <w:r w:rsidRPr="0005167F">
        <w:rPr>
          <w:rFonts w:ascii="Times New Roman" w:hAnsi="Times New Roman"/>
          <w:color w:val="auto"/>
          <w:sz w:val="24"/>
          <w:szCs w:val="24"/>
        </w:rPr>
        <w:t>и составляет</w:t>
      </w:r>
      <w:proofErr w:type="gramStart"/>
      <w:r w:rsidRPr="0005167F">
        <w:rPr>
          <w:rFonts w:ascii="Times New Roman" w:hAnsi="Times New Roman"/>
          <w:color w:val="auto"/>
          <w:sz w:val="24"/>
          <w:szCs w:val="24"/>
        </w:rPr>
        <w:t xml:space="preserve"> ________</w:t>
      </w:r>
      <w:r w:rsidR="00FC6FB8" w:rsidRPr="0005167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C6FB8" w:rsidRPr="0005167F">
        <w:rPr>
          <w:rFonts w:ascii="Times New Roman" w:hAnsi="Times New Roman"/>
          <w:color w:val="auto"/>
          <w:sz w:val="24"/>
          <w:szCs w:val="24"/>
        </w:rPr>
        <w:lastRenderedPageBreak/>
        <w:t>(________)</w:t>
      </w:r>
      <w:r w:rsidRPr="0005167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End"/>
      <w:r w:rsidRPr="0005167F">
        <w:rPr>
          <w:rFonts w:ascii="Times New Roman" w:hAnsi="Times New Roman"/>
          <w:color w:val="auto"/>
          <w:sz w:val="24"/>
          <w:szCs w:val="24"/>
        </w:rPr>
        <w:t>руб.</w:t>
      </w:r>
    </w:p>
    <w:p w:rsidR="00DA0488" w:rsidRPr="0005167F" w:rsidRDefault="006E0C56" w:rsidP="00676F21">
      <w:pPr>
        <w:pStyle w:val="ConsTitle"/>
        <w:ind w:right="0"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5167F">
        <w:rPr>
          <w:rFonts w:ascii="Times New Roman" w:hAnsi="Times New Roman"/>
          <w:b w:val="0"/>
          <w:color w:val="auto"/>
          <w:sz w:val="24"/>
          <w:szCs w:val="24"/>
        </w:rPr>
        <w:t>2.2. </w:t>
      </w:r>
      <w:r w:rsidR="0085168B" w:rsidRPr="0005167F">
        <w:rPr>
          <w:rFonts w:ascii="Times New Roman" w:hAnsi="Times New Roman"/>
          <w:b w:val="0"/>
          <w:color w:val="auto"/>
          <w:sz w:val="24"/>
          <w:szCs w:val="24"/>
        </w:rPr>
        <w:t xml:space="preserve">Задаток в сумме </w:t>
      </w:r>
      <w:r w:rsidR="0085168B" w:rsidRPr="0005167F">
        <w:rPr>
          <w:rFonts w:ascii="Times New Roman" w:hAnsi="Times New Roman"/>
          <w:color w:val="auto"/>
          <w:sz w:val="24"/>
          <w:szCs w:val="24"/>
        </w:rPr>
        <w:t xml:space="preserve">_______ </w:t>
      </w:r>
      <w:r w:rsidR="0005167F" w:rsidRPr="0005167F">
        <w:rPr>
          <w:rFonts w:ascii="Times New Roman" w:hAnsi="Times New Roman"/>
          <w:b w:val="0"/>
          <w:bCs/>
          <w:color w:val="auto"/>
          <w:sz w:val="24"/>
          <w:szCs w:val="24"/>
        </w:rPr>
        <w:t>(</w:t>
      </w:r>
      <w:r w:rsidR="0005167F" w:rsidRPr="0005167F">
        <w:rPr>
          <w:rFonts w:ascii="Times New Roman" w:hAnsi="Times New Roman"/>
          <w:color w:val="auto"/>
          <w:sz w:val="24"/>
          <w:szCs w:val="24"/>
        </w:rPr>
        <w:t>_______</w:t>
      </w:r>
      <w:r w:rsidR="0005167F" w:rsidRPr="0005167F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) </w:t>
      </w:r>
      <w:r w:rsidR="0085168B" w:rsidRPr="0005167F">
        <w:rPr>
          <w:rFonts w:ascii="Times New Roman" w:hAnsi="Times New Roman"/>
          <w:b w:val="0"/>
          <w:bCs/>
          <w:color w:val="auto"/>
          <w:sz w:val="24"/>
          <w:szCs w:val="24"/>
        </w:rPr>
        <w:t>руб.,</w:t>
      </w:r>
      <w:r w:rsidR="0005167F" w:rsidRPr="0005167F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="0085168B" w:rsidRPr="0005167F">
        <w:rPr>
          <w:rFonts w:ascii="Times New Roman" w:hAnsi="Times New Roman"/>
          <w:b w:val="0"/>
          <w:bCs/>
          <w:color w:val="auto"/>
          <w:sz w:val="24"/>
          <w:szCs w:val="24"/>
        </w:rPr>
        <w:t>внесенный Покупателем</w:t>
      </w:r>
      <w:r w:rsidR="0005167F" w:rsidRPr="0005167F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(</w:t>
      </w:r>
      <w:r w:rsidR="0085168B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>платежно</w:t>
      </w:r>
      <w:r w:rsidR="00B77A9D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>е</w:t>
      </w:r>
      <w:r w:rsidR="0085168B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поручени</w:t>
      </w:r>
      <w:r w:rsidR="00B77A9D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>е</w:t>
      </w:r>
      <w:r w:rsidR="0085168B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№ </w:t>
      </w:r>
      <w:r w:rsidR="0085168B" w:rsidRPr="007A0705">
        <w:rPr>
          <w:rFonts w:ascii="Times New Roman" w:hAnsi="Times New Roman"/>
          <w:color w:val="auto"/>
          <w:sz w:val="24"/>
          <w:szCs w:val="24"/>
        </w:rPr>
        <w:t>_______</w:t>
      </w:r>
      <w:r w:rsidR="0085168B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от </w:t>
      </w:r>
      <w:r w:rsidR="0085168B" w:rsidRPr="007A0705">
        <w:rPr>
          <w:rFonts w:ascii="Times New Roman" w:hAnsi="Times New Roman"/>
          <w:color w:val="auto"/>
          <w:sz w:val="24"/>
          <w:szCs w:val="24"/>
        </w:rPr>
        <w:t>_______</w:t>
      </w:r>
      <w:r w:rsidR="0085168B" w:rsidRPr="007A0705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г.</w:t>
      </w:r>
      <w:proofErr w:type="gramStart"/>
      <w:r w:rsidR="0085168B" w:rsidRPr="007A070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05167F" w:rsidRPr="007A0705">
        <w:rPr>
          <w:rFonts w:ascii="Times New Roman" w:hAnsi="Times New Roman"/>
          <w:b w:val="0"/>
          <w:color w:val="auto"/>
          <w:sz w:val="24"/>
          <w:szCs w:val="24"/>
        </w:rPr>
        <w:t>)</w:t>
      </w:r>
      <w:proofErr w:type="gramEnd"/>
      <w:r w:rsidR="0005167F" w:rsidRPr="0005167F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85168B" w:rsidRPr="0005167F">
        <w:rPr>
          <w:rFonts w:ascii="Times New Roman" w:hAnsi="Times New Roman"/>
          <w:b w:val="0"/>
          <w:color w:val="auto"/>
          <w:sz w:val="24"/>
          <w:szCs w:val="24"/>
        </w:rPr>
        <w:t xml:space="preserve">засчитывается в счет оплаты стоимости Имущества. </w:t>
      </w:r>
      <w:r w:rsidRPr="0005167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6E0C56" w:rsidRPr="00C5490A" w:rsidRDefault="006E0C56" w:rsidP="00676F21">
      <w:pPr>
        <w:ind w:firstLine="708"/>
        <w:jc w:val="both"/>
        <w:rPr>
          <w:color w:val="auto"/>
          <w:sz w:val="24"/>
          <w:szCs w:val="24"/>
        </w:rPr>
      </w:pPr>
      <w:r w:rsidRPr="00C5490A">
        <w:rPr>
          <w:color w:val="auto"/>
          <w:sz w:val="24"/>
          <w:szCs w:val="24"/>
        </w:rPr>
        <w:t>2.3. За вычетом суммы зада</w:t>
      </w:r>
      <w:r w:rsidR="0005167F" w:rsidRPr="00C5490A">
        <w:rPr>
          <w:color w:val="auto"/>
          <w:sz w:val="24"/>
          <w:szCs w:val="24"/>
        </w:rPr>
        <w:t xml:space="preserve">тка Покупатель обязан уплатить </w:t>
      </w:r>
      <w:r w:rsidRPr="00C5490A">
        <w:rPr>
          <w:color w:val="auto"/>
          <w:sz w:val="24"/>
          <w:szCs w:val="24"/>
        </w:rPr>
        <w:t>за Имущество</w:t>
      </w:r>
      <w:proofErr w:type="gramStart"/>
      <w:r w:rsidRPr="00C5490A">
        <w:rPr>
          <w:color w:val="auto"/>
          <w:sz w:val="24"/>
          <w:szCs w:val="24"/>
        </w:rPr>
        <w:t xml:space="preserve"> </w:t>
      </w:r>
      <w:r w:rsidR="00FC6FB8" w:rsidRPr="00C5490A">
        <w:rPr>
          <w:color w:val="auto"/>
          <w:sz w:val="24"/>
          <w:szCs w:val="24"/>
        </w:rPr>
        <w:t xml:space="preserve">________ (________) </w:t>
      </w:r>
      <w:proofErr w:type="gramEnd"/>
      <w:r w:rsidR="00FC6FB8" w:rsidRPr="00C5490A">
        <w:rPr>
          <w:color w:val="auto"/>
          <w:sz w:val="24"/>
          <w:szCs w:val="24"/>
        </w:rPr>
        <w:t>руб</w:t>
      </w:r>
      <w:r w:rsidR="0005167F" w:rsidRPr="00C5490A">
        <w:rPr>
          <w:color w:val="auto"/>
          <w:sz w:val="24"/>
          <w:szCs w:val="24"/>
        </w:rPr>
        <w:t>.</w:t>
      </w:r>
      <w:r w:rsidRPr="00C5490A">
        <w:rPr>
          <w:color w:val="auto"/>
          <w:sz w:val="24"/>
          <w:szCs w:val="24"/>
        </w:rPr>
        <w:t xml:space="preserve"> на счет Продавца по следующим реквизитам:</w:t>
      </w:r>
    </w:p>
    <w:tbl>
      <w:tblPr>
        <w:tblW w:w="9214" w:type="dxa"/>
        <w:tblInd w:w="108" w:type="dxa"/>
        <w:tblLook w:val="04A0"/>
      </w:tblPr>
      <w:tblGrid>
        <w:gridCol w:w="3402"/>
        <w:gridCol w:w="5812"/>
      </w:tblGrid>
      <w:tr w:rsidR="00A870AB" w:rsidRPr="0005167F" w:rsidTr="006E0C56">
        <w:tc>
          <w:tcPr>
            <w:tcW w:w="3402" w:type="dxa"/>
          </w:tcPr>
          <w:p w:rsidR="00A870AB" w:rsidRPr="0005167F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7F">
              <w:rPr>
                <w:rFonts w:ascii="Times New Roman" w:hAnsi="Times New Roman"/>
                <w:sz w:val="24"/>
                <w:szCs w:val="24"/>
              </w:rPr>
              <w:t>Банк получателя:</w:t>
            </w:r>
          </w:p>
        </w:tc>
        <w:tc>
          <w:tcPr>
            <w:tcW w:w="5812" w:type="dxa"/>
          </w:tcPr>
          <w:p w:rsidR="00A870AB" w:rsidRPr="0005167F" w:rsidRDefault="0005167F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67F">
              <w:rPr>
                <w:rFonts w:ascii="Times New Roman" w:hAnsi="Times New Roman"/>
                <w:spacing w:val="-4"/>
                <w:sz w:val="24"/>
                <w:szCs w:val="24"/>
              </w:rPr>
              <w:t>ОКЦ № 4 ЮГУ Банка России // УФК по Волгоградской</w:t>
            </w:r>
            <w:r w:rsidRPr="0005167F">
              <w:rPr>
                <w:rFonts w:ascii="Times New Roman" w:hAnsi="Times New Roman"/>
                <w:sz w:val="24"/>
                <w:szCs w:val="24"/>
              </w:rPr>
              <w:t xml:space="preserve"> области г</w:t>
            </w:r>
            <w:proofErr w:type="gramStart"/>
            <w:r w:rsidRPr="0005167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5167F">
              <w:rPr>
                <w:rFonts w:ascii="Times New Roman" w:hAnsi="Times New Roman"/>
                <w:sz w:val="24"/>
                <w:szCs w:val="24"/>
              </w:rPr>
              <w:t>олгоград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011806101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Счет банка получателя №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40102810445370000021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581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C5490A" w:rsidRPr="00C5490A">
              <w:rPr>
                <w:rFonts w:ascii="Times New Roman" w:hAnsi="Times New Roman"/>
                <w:sz w:val="24"/>
                <w:szCs w:val="24"/>
              </w:rPr>
              <w:t xml:space="preserve"> финансов Волгоградской области </w:t>
            </w:r>
            <w:r w:rsidRPr="00C5490A">
              <w:rPr>
                <w:rFonts w:ascii="Times New Roman" w:hAnsi="Times New Roman"/>
                <w:sz w:val="24"/>
                <w:szCs w:val="24"/>
              </w:rPr>
              <w:t>(Облкомимущество)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Лицевой счет: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05523005340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3444054540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344401001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Расчетный счет №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03222643180000002900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 xml:space="preserve">818 000 00000 00 0000 000  </w:t>
            </w:r>
          </w:p>
        </w:tc>
      </w:tr>
      <w:tr w:rsidR="00A870AB" w:rsidRPr="00C5490A" w:rsidTr="006E0C56">
        <w:tc>
          <w:tcPr>
            <w:tcW w:w="3402" w:type="dxa"/>
          </w:tcPr>
          <w:p w:rsidR="00A870AB" w:rsidRPr="00C5490A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812" w:type="dxa"/>
          </w:tcPr>
          <w:p w:rsidR="00A870AB" w:rsidRPr="00C5490A" w:rsidRDefault="00C5490A" w:rsidP="00A870AB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90A">
              <w:rPr>
                <w:rFonts w:ascii="Times New Roman" w:hAnsi="Times New Roman"/>
                <w:sz w:val="24"/>
                <w:szCs w:val="24"/>
              </w:rPr>
              <w:t>18701000</w:t>
            </w:r>
          </w:p>
        </w:tc>
      </w:tr>
      <w:tr w:rsidR="00A870AB" w:rsidRPr="001437D7" w:rsidTr="006E0C56">
        <w:tc>
          <w:tcPr>
            <w:tcW w:w="3402" w:type="dxa"/>
          </w:tcPr>
          <w:p w:rsidR="00A870AB" w:rsidRPr="001437D7" w:rsidRDefault="00A870AB" w:rsidP="00A870AB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D7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5812" w:type="dxa"/>
          </w:tcPr>
          <w:p w:rsidR="00A870AB" w:rsidRPr="001437D7" w:rsidRDefault="00A870AB" w:rsidP="00C5490A">
            <w:pPr>
              <w:pStyle w:val="af8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7D7">
              <w:rPr>
                <w:rFonts w:ascii="Times New Roman" w:hAnsi="Times New Roman"/>
                <w:sz w:val="24"/>
                <w:szCs w:val="24"/>
              </w:rPr>
              <w:t xml:space="preserve">Оплата  по договору купли-продажи </w:t>
            </w:r>
            <w:r w:rsidR="00C5490A" w:rsidRPr="001437D7">
              <w:rPr>
                <w:rFonts w:ascii="Times New Roman" w:hAnsi="Times New Roman"/>
                <w:sz w:val="24"/>
                <w:szCs w:val="24"/>
              </w:rPr>
              <w:t xml:space="preserve">объекта незавершенного строительства </w:t>
            </w:r>
            <w:r w:rsidRPr="001437D7">
              <w:rPr>
                <w:rFonts w:ascii="Times New Roman" w:hAnsi="Times New Roman"/>
                <w:sz w:val="24"/>
                <w:szCs w:val="24"/>
              </w:rPr>
              <w:t>№</w:t>
            </w:r>
            <w:r w:rsidR="00C5490A" w:rsidRPr="00143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7D7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 w:rsidR="00C5490A" w:rsidRPr="001437D7">
              <w:rPr>
                <w:rFonts w:ascii="Times New Roman" w:hAnsi="Times New Roman"/>
                <w:sz w:val="24"/>
                <w:szCs w:val="24"/>
              </w:rPr>
              <w:br/>
            </w:r>
            <w:r w:rsidRPr="001437D7">
              <w:rPr>
                <w:rFonts w:ascii="Times New Roman" w:hAnsi="Times New Roman"/>
                <w:sz w:val="24"/>
                <w:szCs w:val="24"/>
              </w:rPr>
              <w:t>от  ДД/ММ/ГГГГ</w:t>
            </w:r>
          </w:p>
        </w:tc>
      </w:tr>
    </w:tbl>
    <w:p w:rsidR="00DA0488" w:rsidRPr="001437D7" w:rsidRDefault="006E0C56" w:rsidP="00676F21">
      <w:pPr>
        <w:ind w:firstLine="708"/>
        <w:jc w:val="both"/>
        <w:rPr>
          <w:color w:val="auto"/>
          <w:sz w:val="24"/>
          <w:szCs w:val="24"/>
        </w:rPr>
      </w:pPr>
      <w:r w:rsidRPr="001437D7">
        <w:rPr>
          <w:color w:val="auto"/>
          <w:sz w:val="24"/>
          <w:szCs w:val="24"/>
        </w:rPr>
        <w:t>2.4. Оплата суммы, предусмотренной пунктом 2.3 настоящего Договора</w:t>
      </w:r>
      <w:r w:rsidR="001437D7" w:rsidRPr="001437D7">
        <w:rPr>
          <w:color w:val="auto"/>
          <w:sz w:val="24"/>
          <w:szCs w:val="24"/>
        </w:rPr>
        <w:t>,</w:t>
      </w:r>
      <w:r w:rsidRPr="001437D7">
        <w:rPr>
          <w:color w:val="auto"/>
          <w:sz w:val="24"/>
          <w:szCs w:val="24"/>
        </w:rPr>
        <w:t xml:space="preserve"> производится Покупателем не позднее 10 календарных дней с</w:t>
      </w:r>
      <w:r w:rsidR="001437D7" w:rsidRPr="001437D7">
        <w:rPr>
          <w:color w:val="auto"/>
          <w:sz w:val="24"/>
          <w:szCs w:val="24"/>
        </w:rPr>
        <w:t>о</w:t>
      </w:r>
      <w:r w:rsidRPr="001437D7">
        <w:rPr>
          <w:color w:val="auto"/>
          <w:sz w:val="24"/>
          <w:szCs w:val="24"/>
        </w:rPr>
        <w:t xml:space="preserve"> </w:t>
      </w:r>
      <w:r w:rsidR="001437D7" w:rsidRPr="001437D7">
        <w:rPr>
          <w:color w:val="auto"/>
          <w:sz w:val="24"/>
          <w:szCs w:val="24"/>
        </w:rPr>
        <w:t xml:space="preserve">дня подписания </w:t>
      </w:r>
      <w:r w:rsidRPr="001437D7">
        <w:rPr>
          <w:color w:val="auto"/>
          <w:sz w:val="24"/>
          <w:szCs w:val="24"/>
        </w:rPr>
        <w:t>настоящего Договора. Обязательство по оплате считается исполненным со дня поступления денежных средств на счет Продавца, указанный в настоящем Договоре.</w:t>
      </w:r>
    </w:p>
    <w:p w:rsidR="00DA0488" w:rsidRPr="001437D7" w:rsidRDefault="006E0C56" w:rsidP="00676F21">
      <w:pPr>
        <w:ind w:firstLine="708"/>
        <w:jc w:val="both"/>
        <w:rPr>
          <w:color w:val="auto"/>
          <w:sz w:val="24"/>
          <w:szCs w:val="24"/>
        </w:rPr>
      </w:pPr>
      <w:r w:rsidRPr="001437D7">
        <w:rPr>
          <w:color w:val="auto"/>
          <w:sz w:val="24"/>
          <w:szCs w:val="24"/>
        </w:rPr>
        <w:t>2.5. Надлежащим выполнением обязательств Покупателя по оплате Имущества является поступление денежных сре</w:t>
      </w:r>
      <w:proofErr w:type="gramStart"/>
      <w:r w:rsidRPr="001437D7">
        <w:rPr>
          <w:color w:val="auto"/>
          <w:sz w:val="24"/>
          <w:szCs w:val="24"/>
        </w:rPr>
        <w:t>дств в п</w:t>
      </w:r>
      <w:proofErr w:type="gramEnd"/>
      <w:r w:rsidRPr="001437D7">
        <w:rPr>
          <w:color w:val="auto"/>
          <w:sz w:val="24"/>
          <w:szCs w:val="24"/>
        </w:rPr>
        <w:t>орядке, сумме и сроки, указанные в пунктах 2.3, 2.4 настоящего Договора.</w:t>
      </w:r>
    </w:p>
    <w:p w:rsidR="00DA0488" w:rsidRPr="001437D7" w:rsidRDefault="006E0C56" w:rsidP="00563C78">
      <w:pPr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1437D7">
        <w:rPr>
          <w:color w:val="auto"/>
          <w:sz w:val="24"/>
          <w:szCs w:val="24"/>
        </w:rPr>
        <w:t xml:space="preserve">2.6. В случае неуплаты Покупателем выкупной цены в установленный срок Договор считается незаключенным, </w:t>
      </w:r>
      <w:r w:rsidR="00563C78" w:rsidRPr="001437D7">
        <w:rPr>
          <w:color w:val="auto"/>
          <w:sz w:val="24"/>
          <w:szCs w:val="24"/>
        </w:rPr>
        <w:t>результаты аукциона аннулируются организатором аукциона</w:t>
      </w:r>
      <w:r w:rsidRPr="001437D7">
        <w:rPr>
          <w:color w:val="auto"/>
          <w:sz w:val="24"/>
          <w:szCs w:val="24"/>
        </w:rPr>
        <w:t>, задаток не возвращается.</w:t>
      </w:r>
    </w:p>
    <w:p w:rsidR="00DA0488" w:rsidRPr="001437D7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437D7" w:rsidRPr="001437D7" w:rsidRDefault="001437D7" w:rsidP="00CA1690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437D7">
        <w:rPr>
          <w:rFonts w:ascii="Times New Roman" w:hAnsi="Times New Roman"/>
          <w:b/>
          <w:color w:val="auto"/>
          <w:sz w:val="24"/>
          <w:szCs w:val="24"/>
        </w:rPr>
        <w:t>3. Переход права собственности на имущество</w:t>
      </w:r>
    </w:p>
    <w:p w:rsidR="001437D7" w:rsidRPr="001437D7" w:rsidRDefault="001437D7" w:rsidP="001437D7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437D7" w:rsidRPr="001437D7" w:rsidRDefault="001437D7" w:rsidP="001437D7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</w:t>
      </w:r>
      <w:r w:rsidRPr="001437D7">
        <w:rPr>
          <w:rFonts w:ascii="Times New Roman" w:hAnsi="Times New Roman"/>
          <w:color w:val="auto"/>
          <w:sz w:val="24"/>
          <w:szCs w:val="24"/>
        </w:rPr>
        <w:t>.1. Право собственности на Имущество, являющееся предметом настоящего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:rsidR="001437D7" w:rsidRPr="001437D7" w:rsidRDefault="001437D7" w:rsidP="001437D7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</w:t>
      </w:r>
      <w:r w:rsidRPr="001437D7">
        <w:rPr>
          <w:rFonts w:ascii="Times New Roman" w:hAnsi="Times New Roman"/>
          <w:color w:val="auto"/>
          <w:sz w:val="24"/>
          <w:szCs w:val="24"/>
        </w:rPr>
        <w:t>.2. Риск случайного повреждения Имущества переходит к Покупателю с момента подписания акта приема-передачи Имущества.</w:t>
      </w:r>
    </w:p>
    <w:p w:rsidR="001437D7" w:rsidRPr="005503AD" w:rsidRDefault="001437D7" w:rsidP="001437D7">
      <w:pPr>
        <w:pStyle w:val="ConsPlusNormal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</w:t>
      </w:r>
      <w:r w:rsidRPr="001437D7">
        <w:rPr>
          <w:rFonts w:ascii="Times New Roman" w:hAnsi="Times New Roman"/>
          <w:color w:val="auto"/>
          <w:sz w:val="24"/>
          <w:szCs w:val="24"/>
        </w:rPr>
        <w:t>.3. До государственной регистрации права собственности Покупатель осуществляет</w:t>
      </w:r>
      <w:r w:rsidRPr="007458FD">
        <w:rPr>
          <w:rFonts w:ascii="Times New Roman" w:hAnsi="Times New Roman"/>
          <w:sz w:val="24"/>
          <w:szCs w:val="24"/>
        </w:rPr>
        <w:t xml:space="preserve"> полномочия собственника Имущества в части владения и пользования </w:t>
      </w:r>
      <w:r w:rsidRPr="007458FD">
        <w:rPr>
          <w:rFonts w:ascii="Times New Roman" w:hAnsi="Times New Roman"/>
          <w:sz w:val="24"/>
          <w:szCs w:val="24"/>
        </w:rPr>
        <w:br/>
        <w:t>им после передачи Имущества по акту приема-передачи</w:t>
      </w:r>
      <w:r w:rsidRPr="005503AD">
        <w:rPr>
          <w:rFonts w:ascii="Times New Roman" w:hAnsi="Times New Roman"/>
          <w:color w:val="FF0000"/>
          <w:sz w:val="24"/>
          <w:szCs w:val="24"/>
        </w:rPr>
        <w:t>.</w:t>
      </w:r>
    </w:p>
    <w:p w:rsidR="001437D7" w:rsidRDefault="001437D7" w:rsidP="00676F21">
      <w:pPr>
        <w:pStyle w:val="ConsPlusNormal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DA0488" w:rsidRPr="001437D7" w:rsidRDefault="001437D7" w:rsidP="00CA1690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4</w:t>
      </w:r>
      <w:r w:rsidR="006E0C56" w:rsidRPr="001437D7">
        <w:rPr>
          <w:rFonts w:ascii="Times New Roman" w:hAnsi="Times New Roman"/>
          <w:b/>
          <w:color w:val="auto"/>
          <w:sz w:val="24"/>
          <w:szCs w:val="24"/>
        </w:rPr>
        <w:t>. Права и обязанности Сторон</w:t>
      </w:r>
    </w:p>
    <w:p w:rsidR="00DA0488" w:rsidRPr="001437D7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0488" w:rsidRPr="001437D7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>.1. Покупатель обязуется:</w:t>
      </w:r>
    </w:p>
    <w:p w:rsidR="00DA0488" w:rsidRPr="001437D7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>.1.1. </w:t>
      </w:r>
      <w:r w:rsidRPr="007458FD">
        <w:rPr>
          <w:rFonts w:ascii="Times New Roman" w:hAnsi="Times New Roman"/>
          <w:sz w:val="24"/>
          <w:szCs w:val="24"/>
        </w:rPr>
        <w:t xml:space="preserve">Произвести оплату приобретаемого Имущества в порядке и сроки, установленные разделом 2 </w:t>
      </w:r>
      <w:r w:rsidRPr="001437D7">
        <w:rPr>
          <w:rFonts w:ascii="Times New Roman" w:hAnsi="Times New Roman"/>
          <w:color w:val="auto"/>
          <w:sz w:val="24"/>
          <w:szCs w:val="24"/>
        </w:rPr>
        <w:t>настоящего Договора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DA0488" w:rsidRPr="001437D7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437D7">
        <w:rPr>
          <w:rFonts w:ascii="Times New Roman" w:hAnsi="Times New Roman"/>
          <w:color w:val="auto"/>
          <w:sz w:val="24"/>
          <w:szCs w:val="24"/>
        </w:rPr>
        <w:t>4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.1.2. Оплатить не позднее 10 календарных дней со дня </w:t>
      </w:r>
      <w:r w:rsidRPr="001437D7">
        <w:rPr>
          <w:rFonts w:ascii="Times New Roman" w:hAnsi="Times New Roman"/>
          <w:color w:val="auto"/>
          <w:sz w:val="24"/>
          <w:szCs w:val="24"/>
        </w:rPr>
        <w:t>подписания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437D7">
        <w:rPr>
          <w:rFonts w:ascii="Times New Roman" w:hAnsi="Times New Roman"/>
          <w:color w:val="auto"/>
          <w:sz w:val="24"/>
          <w:szCs w:val="24"/>
        </w:rPr>
        <w:t xml:space="preserve">настоящего 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>Договора государственную пошлину за государственную регистрацию права собственности Покупателя на Имущество, указанное в пункте 1.1 Договора</w:t>
      </w:r>
      <w:r w:rsidRPr="001437D7">
        <w:rPr>
          <w:rFonts w:ascii="Times New Roman" w:hAnsi="Times New Roman"/>
          <w:color w:val="auto"/>
          <w:sz w:val="24"/>
          <w:szCs w:val="24"/>
        </w:rPr>
        <w:t>,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 в размере, установленном </w:t>
      </w:r>
      <w:r w:rsidRPr="001437D7">
        <w:rPr>
          <w:rFonts w:ascii="Times New Roman" w:hAnsi="Times New Roman"/>
          <w:color w:val="auto"/>
          <w:sz w:val="24"/>
          <w:szCs w:val="24"/>
        </w:rPr>
        <w:t xml:space="preserve">действующим законодательством 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Российской Федерации. </w:t>
      </w:r>
    </w:p>
    <w:p w:rsidR="00DA0488" w:rsidRPr="001437D7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437D7">
        <w:rPr>
          <w:rFonts w:ascii="Times New Roman" w:hAnsi="Times New Roman"/>
          <w:color w:val="auto"/>
          <w:sz w:val="24"/>
          <w:szCs w:val="24"/>
        </w:rPr>
        <w:t>4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.1.3. Принять Имущество по акту приема-передачи не позднее чем через 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br/>
        <w:t>30 календарных дней после дня полной оплаты Имущества.</w:t>
      </w:r>
    </w:p>
    <w:p w:rsidR="00DA0488" w:rsidRPr="001437D7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437D7">
        <w:rPr>
          <w:rFonts w:ascii="Times New Roman" w:hAnsi="Times New Roman"/>
          <w:color w:val="auto"/>
          <w:sz w:val="24"/>
          <w:szCs w:val="24"/>
        </w:rPr>
        <w:lastRenderedPageBreak/>
        <w:t>4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>.2. Продавец обязуется:</w:t>
      </w:r>
    </w:p>
    <w:p w:rsidR="00DA0488" w:rsidRPr="00603DED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437D7">
        <w:rPr>
          <w:rFonts w:ascii="Times New Roman" w:hAnsi="Times New Roman"/>
          <w:color w:val="auto"/>
          <w:sz w:val="24"/>
          <w:szCs w:val="24"/>
        </w:rPr>
        <w:t>4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.2.1. После получения выписки банка о зачислении на лицевой счет Продавца денежных средств, предусмотренных </w:t>
      </w:r>
      <w:r w:rsidRPr="001437D7">
        <w:rPr>
          <w:rFonts w:ascii="Times New Roman" w:hAnsi="Times New Roman"/>
          <w:color w:val="auto"/>
          <w:sz w:val="24"/>
          <w:szCs w:val="24"/>
        </w:rPr>
        <w:t xml:space="preserve">разделом 2 настоящего 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t xml:space="preserve">Договора, обеспечить передачу Имущества Покупателю по акту приема-передачи не позднее чем через </w:t>
      </w:r>
      <w:r w:rsidR="006E0C56" w:rsidRPr="001437D7">
        <w:rPr>
          <w:rFonts w:ascii="Times New Roman" w:hAnsi="Times New Roman"/>
          <w:color w:val="auto"/>
          <w:sz w:val="24"/>
          <w:szCs w:val="24"/>
        </w:rPr>
        <w:br/>
        <w:t xml:space="preserve">30 календарных дней </w:t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>после дня полной оплаты Имущества.</w:t>
      </w:r>
    </w:p>
    <w:p w:rsidR="00DA0488" w:rsidRPr="00603DED" w:rsidRDefault="001437D7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03DED">
        <w:rPr>
          <w:rFonts w:ascii="Times New Roman" w:hAnsi="Times New Roman"/>
          <w:color w:val="auto"/>
          <w:sz w:val="24"/>
          <w:szCs w:val="24"/>
        </w:rPr>
        <w:t>4</w:t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>.2.2. </w:t>
      </w:r>
      <w:proofErr w:type="gramStart"/>
      <w:r w:rsidRPr="00603DED">
        <w:rPr>
          <w:rFonts w:ascii="Times New Roman" w:hAnsi="Times New Roman"/>
          <w:color w:val="auto"/>
          <w:sz w:val="24"/>
          <w:szCs w:val="24"/>
        </w:rPr>
        <w:t xml:space="preserve">После выполнения Покупателем условий, предусмотренных пунктами 4.1.1 </w:t>
      </w:r>
      <w:r w:rsidRPr="00603DED">
        <w:rPr>
          <w:rFonts w:ascii="Times New Roman" w:hAnsi="Times New Roman"/>
          <w:color w:val="auto"/>
          <w:sz w:val="24"/>
          <w:szCs w:val="24"/>
        </w:rPr>
        <w:br/>
        <w:t>и 4.1.2 настоящего Договора, н</w:t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>аправить в орган, осуществляющий государственн</w:t>
      </w:r>
      <w:r w:rsidRPr="00603DED">
        <w:rPr>
          <w:rFonts w:ascii="Times New Roman" w:hAnsi="Times New Roman"/>
          <w:color w:val="auto"/>
          <w:sz w:val="24"/>
          <w:szCs w:val="24"/>
        </w:rPr>
        <w:t>ый кадастровый учет и государственную регистрацию</w:t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 xml:space="preserve"> прав, заявление о государственной регистрации прав</w:t>
      </w:r>
      <w:r w:rsidRPr="00603DED">
        <w:rPr>
          <w:rFonts w:ascii="Times New Roman" w:hAnsi="Times New Roman"/>
          <w:color w:val="auto"/>
          <w:sz w:val="24"/>
          <w:szCs w:val="24"/>
        </w:rPr>
        <w:t>а</w:t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 xml:space="preserve"> и прилагаемые к нему документы в отношении Имущества, </w:t>
      </w:r>
      <w:r w:rsidRPr="00603DED">
        <w:rPr>
          <w:rFonts w:ascii="Times New Roman" w:hAnsi="Times New Roman"/>
          <w:color w:val="auto"/>
          <w:sz w:val="24"/>
          <w:szCs w:val="24"/>
        </w:rPr>
        <w:br/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>указанного в пункте 1.1 Договора, в порядке, установленном Федеральн</w:t>
      </w:r>
      <w:r w:rsidR="00603DED" w:rsidRPr="00603DED">
        <w:rPr>
          <w:rFonts w:ascii="Times New Roman" w:hAnsi="Times New Roman"/>
          <w:color w:val="auto"/>
          <w:sz w:val="24"/>
          <w:szCs w:val="24"/>
        </w:rPr>
        <w:t>ы</w:t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 xml:space="preserve">м законом </w:t>
      </w:r>
      <w:r w:rsidR="00603DED" w:rsidRPr="00603DED">
        <w:rPr>
          <w:rFonts w:ascii="Times New Roman" w:hAnsi="Times New Roman"/>
          <w:color w:val="auto"/>
          <w:sz w:val="24"/>
          <w:szCs w:val="24"/>
        </w:rPr>
        <w:br/>
      </w:r>
      <w:r w:rsidR="006E0C56" w:rsidRPr="00603DED">
        <w:rPr>
          <w:rFonts w:ascii="Times New Roman" w:hAnsi="Times New Roman"/>
          <w:color w:val="auto"/>
          <w:sz w:val="24"/>
          <w:szCs w:val="24"/>
        </w:rPr>
        <w:t>от 13 июля 2015 г. № 218-ФЗ "О государственной регистрации недвижимости".</w:t>
      </w:r>
      <w:proofErr w:type="gramEnd"/>
    </w:p>
    <w:p w:rsidR="00DA0488" w:rsidRPr="00603DED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0488" w:rsidRPr="00603DED" w:rsidRDefault="006E0C56" w:rsidP="00CA1690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03DED">
        <w:rPr>
          <w:rFonts w:ascii="Times New Roman" w:hAnsi="Times New Roman"/>
          <w:b/>
          <w:color w:val="auto"/>
          <w:sz w:val="24"/>
          <w:szCs w:val="24"/>
        </w:rPr>
        <w:t>5. Ответственность Сторон</w:t>
      </w:r>
    </w:p>
    <w:p w:rsidR="00DA0488" w:rsidRPr="00603DED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0488" w:rsidRPr="00B64EDA" w:rsidRDefault="006E0C56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03DED">
        <w:rPr>
          <w:rFonts w:ascii="Times New Roman" w:hAnsi="Times New Roman"/>
          <w:color w:val="auto"/>
          <w:sz w:val="24"/>
          <w:szCs w:val="24"/>
        </w:rPr>
        <w:t>5.1. </w:t>
      </w:r>
      <w:r w:rsidR="00603DED" w:rsidRPr="00603DED">
        <w:rPr>
          <w:rFonts w:ascii="Times New Roman" w:hAnsi="Times New Roman"/>
          <w:color w:val="auto"/>
          <w:sz w:val="24"/>
          <w:szCs w:val="24"/>
        </w:rPr>
        <w:t xml:space="preserve">Стороны несут ответственность за неисполнение или ненадлежащее исполнение условий настоящего Договора в соответствии с законодательством </w:t>
      </w:r>
      <w:r w:rsidR="00603DED" w:rsidRPr="00B64EDA">
        <w:rPr>
          <w:rFonts w:ascii="Times New Roman" w:hAnsi="Times New Roman"/>
          <w:color w:val="auto"/>
          <w:sz w:val="24"/>
          <w:szCs w:val="24"/>
        </w:rPr>
        <w:t xml:space="preserve">Российской Федерации и настоящим Договором. </w:t>
      </w:r>
    </w:p>
    <w:p w:rsidR="00DA0488" w:rsidRPr="005503AD" w:rsidRDefault="006E0C56" w:rsidP="00676F21">
      <w:pPr>
        <w:pStyle w:val="ConsPlusNormal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>5.2.</w:t>
      </w:r>
      <w:r w:rsidRPr="005503AD">
        <w:rPr>
          <w:rFonts w:ascii="Times New Roman" w:hAnsi="Times New Roman"/>
          <w:color w:val="FF0000"/>
          <w:sz w:val="24"/>
          <w:szCs w:val="24"/>
        </w:rPr>
        <w:t> 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 xml:space="preserve">В случае уклонения Покупателя от фактического принятия Имущества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br/>
        <w:t xml:space="preserve">в установленный настоящим Договором срок, он уплачивает Продавцу пеню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br/>
        <w:t xml:space="preserve">в размере 0,5% от общей стоимости Имущества за каждый день просрочки,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br/>
        <w:t>но не более 50% от этой стоимости</w:t>
      </w:r>
      <w:r w:rsidRPr="00B64EDA">
        <w:rPr>
          <w:rFonts w:ascii="Times New Roman" w:hAnsi="Times New Roman"/>
          <w:color w:val="auto"/>
          <w:sz w:val="24"/>
          <w:szCs w:val="24"/>
        </w:rPr>
        <w:t>.</w:t>
      </w:r>
    </w:p>
    <w:p w:rsidR="00DA0488" w:rsidRPr="00B64EDA" w:rsidRDefault="006E0C56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 xml:space="preserve">5.3. В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 xml:space="preserve">случае если Покупатель отказывается от принятия Имущества,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br/>
        <w:t>настоящий Договор купли-продажи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</w:t>
      </w:r>
      <w:r w:rsidRPr="00B64EDA">
        <w:rPr>
          <w:rFonts w:ascii="Times New Roman" w:hAnsi="Times New Roman"/>
          <w:color w:val="auto"/>
          <w:sz w:val="24"/>
          <w:szCs w:val="24"/>
        </w:rPr>
        <w:t>.</w:t>
      </w:r>
    </w:p>
    <w:p w:rsidR="00DA0488" w:rsidRPr="00B64EDA" w:rsidRDefault="00B64EDA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  <w:r w:rsidR="006E0C56" w:rsidRPr="00B64EDA">
        <w:rPr>
          <w:rFonts w:ascii="Times New Roman" w:hAnsi="Times New Roman"/>
          <w:color w:val="auto"/>
          <w:sz w:val="24"/>
          <w:szCs w:val="24"/>
        </w:rPr>
        <w:t>.</w:t>
      </w:r>
    </w:p>
    <w:p w:rsidR="00DA0488" w:rsidRPr="00B64EDA" w:rsidRDefault="006E0C56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>5.4. 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>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</w:t>
      </w:r>
      <w:r w:rsidRPr="00B64EDA">
        <w:rPr>
          <w:rFonts w:ascii="Times New Roman" w:hAnsi="Times New Roman"/>
          <w:color w:val="auto"/>
          <w:sz w:val="24"/>
          <w:szCs w:val="24"/>
        </w:rPr>
        <w:t>.</w:t>
      </w:r>
    </w:p>
    <w:p w:rsidR="00DA0488" w:rsidRPr="00B64EDA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0488" w:rsidRPr="00B64EDA" w:rsidRDefault="006E0C56" w:rsidP="00CA1690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64EDA">
        <w:rPr>
          <w:rFonts w:ascii="Times New Roman" w:hAnsi="Times New Roman"/>
          <w:b/>
          <w:color w:val="auto"/>
          <w:sz w:val="24"/>
          <w:szCs w:val="24"/>
        </w:rPr>
        <w:t>6. Прочие условия</w:t>
      </w:r>
    </w:p>
    <w:p w:rsidR="00DA0488" w:rsidRPr="00B64EDA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64EDA" w:rsidRDefault="006E0C56" w:rsidP="00B64EDA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 xml:space="preserve">6.1.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 xml:space="preserve">Настоящий </w:t>
      </w:r>
      <w:r w:rsidRPr="00B64EDA">
        <w:rPr>
          <w:rFonts w:ascii="Times New Roman" w:hAnsi="Times New Roman"/>
          <w:color w:val="auto"/>
          <w:sz w:val="24"/>
          <w:szCs w:val="24"/>
        </w:rPr>
        <w:t>Договор вступает в силу с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>о</w:t>
      </w:r>
      <w:r w:rsidRPr="00B64ED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 xml:space="preserve">дня </w:t>
      </w:r>
      <w:r w:rsidRPr="00B64EDA">
        <w:rPr>
          <w:rFonts w:ascii="Times New Roman" w:hAnsi="Times New Roman"/>
          <w:color w:val="auto"/>
          <w:sz w:val="24"/>
          <w:szCs w:val="24"/>
        </w:rPr>
        <w:t xml:space="preserve">его </w:t>
      </w:r>
      <w:r w:rsidR="00B64EDA" w:rsidRPr="00B64EDA">
        <w:rPr>
          <w:rFonts w:ascii="Times New Roman" w:hAnsi="Times New Roman"/>
          <w:color w:val="auto"/>
          <w:sz w:val="24"/>
          <w:szCs w:val="24"/>
        </w:rPr>
        <w:t>подписания Сторонами.</w:t>
      </w:r>
    </w:p>
    <w:p w:rsidR="00B64EDA" w:rsidRDefault="00B64EDA" w:rsidP="00B64ED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8FD">
        <w:rPr>
          <w:rFonts w:ascii="Times New Roman" w:hAnsi="Times New Roman"/>
          <w:sz w:val="24"/>
          <w:szCs w:val="24"/>
        </w:rPr>
        <w:t>6.2. Изменения к Договору оформляются дополнительными соглашениями, являющимися неотъемлемой частью настоящего Договора.</w:t>
      </w:r>
    </w:p>
    <w:p w:rsidR="00B64EDA" w:rsidRPr="007458FD" w:rsidRDefault="00B64EDA" w:rsidP="00B64ED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58FD">
        <w:rPr>
          <w:rFonts w:ascii="Times New Roman" w:hAnsi="Times New Roman"/>
          <w:sz w:val="24"/>
          <w:szCs w:val="24"/>
        </w:rPr>
        <w:t xml:space="preserve">6.3. Изменения и дополнения условий настоящего Договора могут быть внесены </w:t>
      </w:r>
      <w:r w:rsidRPr="007458FD">
        <w:rPr>
          <w:rFonts w:ascii="Times New Roman" w:hAnsi="Times New Roman"/>
          <w:sz w:val="24"/>
          <w:szCs w:val="24"/>
        </w:rPr>
        <w:br/>
        <w:t>по соглашению Сторон при соблюдении положений законодательства Российской Федерации.</w:t>
      </w:r>
    </w:p>
    <w:p w:rsidR="00B64EDA" w:rsidRPr="00B64EDA" w:rsidRDefault="00B64EDA" w:rsidP="00B64EDA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6.4</w:t>
      </w:r>
      <w:r w:rsidRPr="00B64EDA">
        <w:rPr>
          <w:rFonts w:ascii="Times New Roman" w:hAnsi="Times New Roman"/>
          <w:color w:val="auto"/>
          <w:sz w:val="24"/>
          <w:szCs w:val="24"/>
        </w:rPr>
        <w:t>. Споры и разногласия между Сторонами, возникающие при выполнении настоящего Договора, подлежат урегулированию путем переговоров с соблюдением положений действующего законодательства.</w:t>
      </w:r>
    </w:p>
    <w:p w:rsidR="00B64EDA" w:rsidRPr="00B64EDA" w:rsidRDefault="00B64EDA" w:rsidP="00B64EDA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>Если соглашение между Сторонами не было достигнуто, споры и разногласия подлежат разрешению в судебном порядке по месту нахождения Продавца.</w:t>
      </w:r>
    </w:p>
    <w:p w:rsidR="00B64EDA" w:rsidRPr="00B64EDA" w:rsidRDefault="00B64EDA" w:rsidP="00B64EDA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64EDA">
        <w:rPr>
          <w:rFonts w:ascii="Times New Roman" w:hAnsi="Times New Roman"/>
          <w:color w:val="auto"/>
          <w:sz w:val="24"/>
          <w:szCs w:val="24"/>
        </w:rPr>
        <w:t>6.5. Во всем остальном, что не предусмотрено настоящим Договором, Стороны руководствуются действующим законодательством.</w:t>
      </w:r>
    </w:p>
    <w:p w:rsidR="00B64EDA" w:rsidRDefault="00B64EDA" w:rsidP="00B64EDA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Pr="00B64EDA">
        <w:rPr>
          <w:rFonts w:ascii="Times New Roman" w:hAnsi="Times New Roman"/>
          <w:color w:val="auto"/>
          <w:sz w:val="24"/>
          <w:szCs w:val="24"/>
        </w:rPr>
        <w:t>.6.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4EDA">
        <w:rPr>
          <w:rFonts w:ascii="Times New Roman" w:hAnsi="Times New Roman"/>
          <w:color w:val="auto"/>
          <w:sz w:val="24"/>
          <w:szCs w:val="24"/>
        </w:rPr>
        <w:t xml:space="preserve">Настоящий договор составлен в трех экземплярах, имеющих равную юридическую силу: по одному экземпляру для каждой из сторон и один экземпляр – </w:t>
      </w:r>
      <w:r w:rsidRPr="00B64EDA">
        <w:rPr>
          <w:rFonts w:ascii="Times New Roman" w:hAnsi="Times New Roman"/>
          <w:color w:val="auto"/>
          <w:sz w:val="24"/>
          <w:szCs w:val="24"/>
        </w:rPr>
        <w:br/>
        <w:t>для органа, осуществляющего государственную регистрацию прав на недвижимое имущество и сделок с ним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B64EDA" w:rsidRPr="00CA1690" w:rsidRDefault="00B64EDA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E6DFC" w:rsidRDefault="002E6DFC" w:rsidP="00CA1690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2E6DFC" w:rsidRDefault="002E6DFC" w:rsidP="00CA1690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DA0488" w:rsidRPr="00CA1690" w:rsidRDefault="00B64EDA" w:rsidP="00CA1690">
      <w:pPr>
        <w:pStyle w:val="ConsPlusNormal"/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1690">
        <w:rPr>
          <w:rFonts w:ascii="Times New Roman" w:hAnsi="Times New Roman"/>
          <w:b/>
          <w:color w:val="auto"/>
          <w:sz w:val="24"/>
          <w:szCs w:val="24"/>
        </w:rPr>
        <w:t xml:space="preserve">7. </w:t>
      </w:r>
      <w:r w:rsidR="006E0C56" w:rsidRPr="00CA1690">
        <w:rPr>
          <w:rFonts w:ascii="Times New Roman" w:hAnsi="Times New Roman"/>
          <w:b/>
          <w:color w:val="auto"/>
          <w:sz w:val="24"/>
          <w:szCs w:val="24"/>
        </w:rPr>
        <w:t>АДРЕСА</w:t>
      </w:r>
      <w:r w:rsidR="00CA1690">
        <w:rPr>
          <w:rFonts w:ascii="Times New Roman" w:hAnsi="Times New Roman"/>
          <w:b/>
          <w:color w:val="auto"/>
          <w:sz w:val="24"/>
          <w:szCs w:val="24"/>
        </w:rPr>
        <w:t>,</w:t>
      </w:r>
      <w:r w:rsidR="006E0C56" w:rsidRPr="00CA1690">
        <w:rPr>
          <w:rFonts w:ascii="Times New Roman" w:hAnsi="Times New Roman"/>
          <w:b/>
          <w:color w:val="auto"/>
          <w:sz w:val="24"/>
          <w:szCs w:val="24"/>
        </w:rPr>
        <w:t xml:space="preserve"> РЕКВИЗИТЫ </w:t>
      </w:r>
      <w:r w:rsidR="00CA1690">
        <w:rPr>
          <w:rFonts w:ascii="Times New Roman" w:hAnsi="Times New Roman"/>
          <w:b/>
          <w:color w:val="auto"/>
          <w:sz w:val="24"/>
          <w:szCs w:val="24"/>
        </w:rPr>
        <w:t xml:space="preserve">И ПОДПИСИ </w:t>
      </w:r>
      <w:r w:rsidR="006E0C56" w:rsidRPr="00CA1690">
        <w:rPr>
          <w:rFonts w:ascii="Times New Roman" w:hAnsi="Times New Roman"/>
          <w:b/>
          <w:color w:val="auto"/>
          <w:sz w:val="24"/>
          <w:szCs w:val="24"/>
        </w:rPr>
        <w:t>СТОРОН</w:t>
      </w:r>
      <w:r w:rsidR="006E0C56" w:rsidRPr="00CA1690">
        <w:rPr>
          <w:rFonts w:ascii="Times New Roman" w:hAnsi="Times New Roman"/>
          <w:color w:val="auto"/>
          <w:sz w:val="24"/>
          <w:szCs w:val="24"/>
        </w:rPr>
        <w:t>:</w:t>
      </w:r>
    </w:p>
    <w:p w:rsidR="00DA0488" w:rsidRPr="00CA1690" w:rsidRDefault="00DA0488" w:rsidP="00676F21">
      <w:pPr>
        <w:pStyle w:val="ConsPlus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Look w:val="04A0"/>
      </w:tblPr>
      <w:tblGrid>
        <w:gridCol w:w="4684"/>
        <w:gridCol w:w="4660"/>
      </w:tblGrid>
      <w:tr w:rsidR="00B64EDA" w:rsidRPr="00CA1690" w:rsidTr="00B64EDA">
        <w:tc>
          <w:tcPr>
            <w:tcW w:w="4684" w:type="dxa"/>
          </w:tcPr>
          <w:p w:rsidR="00B64EDA" w:rsidRPr="00CA1690" w:rsidRDefault="00B64EDA" w:rsidP="00B64EDA">
            <w:pPr>
              <w:spacing w:line="233" w:lineRule="auto"/>
              <w:jc w:val="center"/>
              <w:rPr>
                <w:color w:val="auto"/>
                <w:sz w:val="24"/>
                <w:szCs w:val="24"/>
              </w:rPr>
            </w:pPr>
            <w:r w:rsidRPr="00CA1690">
              <w:rPr>
                <w:b/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4660" w:type="dxa"/>
          </w:tcPr>
          <w:p w:rsidR="00B64EDA" w:rsidRPr="00CA1690" w:rsidRDefault="00B64EDA" w:rsidP="00B64EDA">
            <w:pPr>
              <w:spacing w:line="233" w:lineRule="auto"/>
              <w:jc w:val="center"/>
              <w:rPr>
                <w:color w:val="auto"/>
                <w:sz w:val="24"/>
                <w:szCs w:val="24"/>
              </w:rPr>
            </w:pPr>
            <w:r w:rsidRPr="00CA1690">
              <w:rPr>
                <w:b/>
                <w:color w:val="auto"/>
                <w:sz w:val="24"/>
                <w:szCs w:val="24"/>
              </w:rPr>
              <w:t>Покупатель</w:t>
            </w:r>
          </w:p>
        </w:tc>
      </w:tr>
      <w:tr w:rsidR="00B64EDA" w:rsidRPr="007458FD" w:rsidTr="00B64EDA">
        <w:tc>
          <w:tcPr>
            <w:tcW w:w="4684" w:type="dxa"/>
          </w:tcPr>
          <w:p w:rsidR="00B64EDA" w:rsidRPr="007458FD" w:rsidRDefault="00B64EDA" w:rsidP="00B64ED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:rsidR="00B64EDA" w:rsidRPr="007458FD" w:rsidRDefault="00B64EDA" w:rsidP="00B64EDA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4EDA" w:rsidRPr="00F74049" w:rsidTr="00B64EDA">
        <w:tc>
          <w:tcPr>
            <w:tcW w:w="4684" w:type="dxa"/>
          </w:tcPr>
          <w:p w:rsidR="00B64EDA" w:rsidRPr="004513ED" w:rsidRDefault="00B64EDA" w:rsidP="00B64EDA">
            <w:pPr>
              <w:spacing w:line="233" w:lineRule="auto"/>
              <w:rPr>
                <w:b/>
                <w:sz w:val="24"/>
                <w:szCs w:val="24"/>
              </w:rPr>
            </w:pPr>
            <w:r w:rsidRPr="004513ED">
              <w:rPr>
                <w:sz w:val="24"/>
                <w:szCs w:val="24"/>
              </w:rPr>
              <w:t>Комитет по управлению государственным имуществом Волгоградской области</w:t>
            </w:r>
            <w:r w:rsidRPr="004513ED">
              <w:rPr>
                <w:b/>
                <w:sz w:val="24"/>
                <w:szCs w:val="24"/>
              </w:rPr>
              <w:t xml:space="preserve"> </w:t>
            </w:r>
          </w:p>
          <w:p w:rsidR="00B64EDA" w:rsidRPr="004513ED" w:rsidRDefault="00B64EDA" w:rsidP="00B64EDA">
            <w:pPr>
              <w:spacing w:line="233" w:lineRule="auto"/>
              <w:rPr>
                <w:sz w:val="24"/>
                <w:szCs w:val="24"/>
              </w:rPr>
            </w:pPr>
          </w:p>
          <w:p w:rsidR="00B64EDA" w:rsidRPr="004513ED" w:rsidRDefault="00B64EDA" w:rsidP="00B64EDA">
            <w:pPr>
              <w:spacing w:line="233" w:lineRule="auto"/>
              <w:rPr>
                <w:sz w:val="24"/>
                <w:szCs w:val="24"/>
              </w:rPr>
            </w:pPr>
          </w:p>
          <w:p w:rsidR="00B64EDA" w:rsidRPr="004513ED" w:rsidRDefault="00B64EDA" w:rsidP="00B64EDA">
            <w:pPr>
              <w:spacing w:line="233" w:lineRule="auto"/>
              <w:rPr>
                <w:sz w:val="24"/>
                <w:szCs w:val="24"/>
              </w:rPr>
            </w:pPr>
          </w:p>
          <w:p w:rsidR="00B64EDA" w:rsidRPr="004513ED" w:rsidRDefault="00B64EDA" w:rsidP="00B64EDA">
            <w:pPr>
              <w:spacing w:line="233" w:lineRule="auto"/>
              <w:rPr>
                <w:sz w:val="24"/>
                <w:szCs w:val="24"/>
              </w:rPr>
            </w:pPr>
            <w:r w:rsidRPr="004513ED">
              <w:rPr>
                <w:sz w:val="24"/>
                <w:szCs w:val="24"/>
              </w:rPr>
              <w:t xml:space="preserve">Юридический адрес: ул. </w:t>
            </w:r>
            <w:proofErr w:type="gramStart"/>
            <w:r w:rsidRPr="004513ED">
              <w:rPr>
                <w:sz w:val="24"/>
                <w:szCs w:val="24"/>
              </w:rPr>
              <w:t>Новороссийская</w:t>
            </w:r>
            <w:proofErr w:type="gramEnd"/>
            <w:r w:rsidRPr="004513ED">
              <w:rPr>
                <w:sz w:val="24"/>
                <w:szCs w:val="24"/>
              </w:rPr>
              <w:t>, д. 15, Волгоград, 400066</w:t>
            </w:r>
          </w:p>
          <w:p w:rsidR="00B64EDA" w:rsidRPr="004513ED" w:rsidRDefault="00B64EDA" w:rsidP="00B64EDA">
            <w:pPr>
              <w:pStyle w:val="a9"/>
              <w:spacing w:line="233" w:lineRule="auto"/>
              <w:ind w:firstLine="567"/>
              <w:rPr>
                <w:b w:val="0"/>
              </w:rPr>
            </w:pPr>
          </w:p>
          <w:p w:rsidR="00B64EDA" w:rsidRPr="004513ED" w:rsidRDefault="00B64EDA" w:rsidP="00B64EDA">
            <w:pPr>
              <w:pStyle w:val="a9"/>
              <w:spacing w:line="233" w:lineRule="auto"/>
              <w:ind w:firstLine="567"/>
              <w:rPr>
                <w:b w:val="0"/>
              </w:rPr>
            </w:pPr>
          </w:p>
          <w:p w:rsidR="00B64EDA" w:rsidRPr="004513ED" w:rsidRDefault="00B64EDA" w:rsidP="00B64EDA">
            <w:pPr>
              <w:pStyle w:val="a9"/>
              <w:spacing w:line="233" w:lineRule="auto"/>
              <w:rPr>
                <w:b w:val="0"/>
              </w:rPr>
            </w:pPr>
            <w:r w:rsidRPr="004513ED">
              <w:rPr>
                <w:b w:val="0"/>
              </w:rPr>
              <w:t xml:space="preserve">ИНН 3444054540, КПП 344401001, </w:t>
            </w:r>
          </w:p>
          <w:p w:rsidR="00B64EDA" w:rsidRPr="004513ED" w:rsidRDefault="00B64EDA" w:rsidP="00B64EDA">
            <w:pPr>
              <w:pStyle w:val="a9"/>
              <w:spacing w:line="233" w:lineRule="auto"/>
              <w:rPr>
                <w:b w:val="0"/>
              </w:rPr>
            </w:pPr>
            <w:r w:rsidRPr="004513ED">
              <w:rPr>
                <w:b w:val="0"/>
              </w:rPr>
              <w:t>комитет финансов Волгоградской области  (Облкомимущество), л/с 03523005340</w:t>
            </w:r>
            <w:r w:rsidRPr="004513ED">
              <w:rPr>
                <w:b w:val="0"/>
                <w:bCs/>
              </w:rPr>
              <w:t xml:space="preserve">; </w:t>
            </w:r>
            <w:r w:rsidRPr="004513ED">
              <w:rPr>
                <w:b w:val="0"/>
              </w:rPr>
              <w:t xml:space="preserve">Номер счета: 03221643180000002900, </w:t>
            </w:r>
          </w:p>
          <w:p w:rsidR="00B64EDA" w:rsidRPr="004513ED" w:rsidRDefault="00B64EDA" w:rsidP="00B64EDA">
            <w:pPr>
              <w:pStyle w:val="a9"/>
              <w:spacing w:line="233" w:lineRule="auto"/>
              <w:rPr>
                <w:b w:val="0"/>
                <w:bCs/>
              </w:rPr>
            </w:pPr>
            <w:r w:rsidRPr="004513ED">
              <w:rPr>
                <w:b w:val="0"/>
                <w:bCs/>
              </w:rPr>
              <w:t>Наименование банка</w:t>
            </w:r>
            <w:r w:rsidRPr="004513ED">
              <w:rPr>
                <w:b w:val="0"/>
              </w:rPr>
              <w:t xml:space="preserve">: </w:t>
            </w:r>
            <w:r w:rsidR="00CA1690" w:rsidRPr="00CA1690">
              <w:rPr>
                <w:b w:val="0"/>
                <w:bCs/>
              </w:rPr>
              <w:t>ОКЦ № 4 ЮГУ Банка России // УФК по Волгоградской области г</w:t>
            </w:r>
            <w:proofErr w:type="gramStart"/>
            <w:r w:rsidR="00CA1690" w:rsidRPr="00CA1690">
              <w:rPr>
                <w:b w:val="0"/>
                <w:bCs/>
              </w:rPr>
              <w:t>.В</w:t>
            </w:r>
            <w:proofErr w:type="gramEnd"/>
            <w:r w:rsidR="00CA1690" w:rsidRPr="00CA1690">
              <w:rPr>
                <w:b w:val="0"/>
                <w:bCs/>
              </w:rPr>
              <w:t>олгоград</w:t>
            </w:r>
          </w:p>
          <w:p w:rsidR="00B64EDA" w:rsidRPr="004513ED" w:rsidRDefault="00B64EDA" w:rsidP="00B64EDA">
            <w:pPr>
              <w:pStyle w:val="a9"/>
              <w:spacing w:line="233" w:lineRule="auto"/>
            </w:pPr>
            <w:r w:rsidRPr="004513ED">
              <w:rPr>
                <w:b w:val="0"/>
              </w:rPr>
              <w:t>Номер корреспондентского счета: 40102810445370000021, БИК 011806101</w:t>
            </w:r>
          </w:p>
        </w:tc>
        <w:tc>
          <w:tcPr>
            <w:tcW w:w="4660" w:type="dxa"/>
          </w:tcPr>
          <w:p w:rsidR="00B64EDA" w:rsidRPr="004513ED" w:rsidRDefault="00B64EDA" w:rsidP="00CA1690">
            <w:pPr>
              <w:pStyle w:val="a9"/>
              <w:ind w:firstLine="708"/>
              <w:jc w:val="both"/>
              <w:rPr>
                <w:szCs w:val="24"/>
              </w:rPr>
            </w:pPr>
          </w:p>
        </w:tc>
      </w:tr>
      <w:tr w:rsidR="00B64EDA" w:rsidRPr="00F74049" w:rsidTr="00B64EDA">
        <w:tc>
          <w:tcPr>
            <w:tcW w:w="4684" w:type="dxa"/>
          </w:tcPr>
          <w:p w:rsidR="00B64EDA" w:rsidRDefault="00B64EDA" w:rsidP="00B64EDA">
            <w:pPr>
              <w:spacing w:line="233" w:lineRule="auto"/>
              <w:rPr>
                <w:sz w:val="24"/>
                <w:szCs w:val="24"/>
              </w:rPr>
            </w:pPr>
          </w:p>
          <w:p w:rsidR="00B64EDA" w:rsidRPr="004513ED" w:rsidRDefault="00B64EDA" w:rsidP="00B64EDA">
            <w:pPr>
              <w:spacing w:line="233" w:lineRule="auto"/>
              <w:rPr>
                <w:sz w:val="24"/>
                <w:szCs w:val="24"/>
              </w:rPr>
            </w:pPr>
          </w:p>
          <w:p w:rsidR="00B64EDA" w:rsidRPr="004513ED" w:rsidRDefault="00B64EDA" w:rsidP="00CA1690">
            <w:pPr>
              <w:spacing w:line="233" w:lineRule="auto"/>
              <w:rPr>
                <w:sz w:val="24"/>
                <w:szCs w:val="24"/>
              </w:rPr>
            </w:pPr>
            <w:r w:rsidRPr="004513ED">
              <w:rPr>
                <w:sz w:val="24"/>
                <w:szCs w:val="24"/>
              </w:rPr>
              <w:t>_______________ /</w:t>
            </w:r>
            <w:r w:rsidR="00CA1690">
              <w:rPr>
                <w:sz w:val="24"/>
                <w:szCs w:val="24"/>
              </w:rPr>
              <w:t>_____________</w:t>
            </w:r>
            <w:r w:rsidRPr="004513ED">
              <w:rPr>
                <w:sz w:val="24"/>
                <w:szCs w:val="24"/>
              </w:rPr>
              <w:t>/</w:t>
            </w:r>
          </w:p>
        </w:tc>
        <w:tc>
          <w:tcPr>
            <w:tcW w:w="4660" w:type="dxa"/>
          </w:tcPr>
          <w:p w:rsidR="00B64EDA" w:rsidRDefault="00B64EDA" w:rsidP="00B64EDA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:rsidR="00B64EDA" w:rsidRPr="004513ED" w:rsidRDefault="00B64EDA" w:rsidP="00B64EDA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  <w:p w:rsidR="00B64EDA" w:rsidRPr="004513ED" w:rsidRDefault="00B64EDA" w:rsidP="00B64E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4513ED">
              <w:rPr>
                <w:sz w:val="24"/>
                <w:szCs w:val="24"/>
              </w:rPr>
              <w:t xml:space="preserve">_______________ </w:t>
            </w:r>
            <w:r w:rsidR="00CA1690" w:rsidRPr="004513ED">
              <w:rPr>
                <w:sz w:val="24"/>
                <w:szCs w:val="24"/>
              </w:rPr>
              <w:t>/</w:t>
            </w:r>
            <w:r w:rsidR="00CA1690">
              <w:rPr>
                <w:sz w:val="24"/>
                <w:szCs w:val="24"/>
              </w:rPr>
              <w:t>_____________</w:t>
            </w:r>
            <w:r w:rsidR="00CA1690" w:rsidRPr="004513ED">
              <w:rPr>
                <w:sz w:val="24"/>
                <w:szCs w:val="24"/>
              </w:rPr>
              <w:t>/</w:t>
            </w:r>
          </w:p>
          <w:p w:rsidR="00B64EDA" w:rsidRPr="004513ED" w:rsidRDefault="00B64EDA" w:rsidP="00B64EDA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p w:rsidR="00B64EDA" w:rsidRDefault="00B64EDA" w:rsidP="00E9556C">
      <w:pPr>
        <w:ind w:firstLine="708"/>
        <w:jc w:val="both"/>
        <w:rPr>
          <w:b/>
          <w:color w:val="FF0000"/>
          <w:sz w:val="24"/>
          <w:szCs w:val="24"/>
        </w:rPr>
      </w:pPr>
    </w:p>
    <w:p w:rsidR="001929B4" w:rsidRPr="005503AD" w:rsidRDefault="001929B4" w:rsidP="001929B4">
      <w:pPr>
        <w:jc w:val="both"/>
        <w:rPr>
          <w:color w:val="FF0000"/>
          <w:sz w:val="24"/>
          <w:szCs w:val="24"/>
        </w:rPr>
      </w:pPr>
    </w:p>
    <w:sectPr w:rsidR="001929B4" w:rsidRPr="005503AD" w:rsidSect="00421F54">
      <w:headerReference w:type="default" r:id="rId7"/>
      <w:footerReference w:type="default" r:id="rId8"/>
      <w:pgSz w:w="11906" w:h="16838"/>
      <w:pgMar w:top="1021" w:right="992" w:bottom="1021" w:left="1531" w:header="709" w:footer="19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DA" w:rsidRDefault="00B64EDA" w:rsidP="00DA0488">
      <w:r>
        <w:separator/>
      </w:r>
    </w:p>
  </w:endnote>
  <w:endnote w:type="continuationSeparator" w:id="0">
    <w:p w:rsidR="00B64EDA" w:rsidRDefault="00B64EDA" w:rsidP="00DA0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DA" w:rsidRDefault="00B64EDA"/>
  <w:p w:rsidR="00B64EDA" w:rsidRDefault="00B64E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DA" w:rsidRDefault="00B64EDA" w:rsidP="00DA0488">
      <w:r>
        <w:separator/>
      </w:r>
    </w:p>
  </w:footnote>
  <w:footnote w:type="continuationSeparator" w:id="0">
    <w:p w:rsidR="00B64EDA" w:rsidRDefault="00B64EDA" w:rsidP="00DA0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DA" w:rsidRDefault="003B569A">
    <w:pPr>
      <w:framePr w:wrap="around" w:vAnchor="text" w:hAnchor="margin" w:xAlign="center" w:y="1"/>
    </w:pPr>
    <w:fldSimple w:instr="PAGE ">
      <w:r w:rsidR="00CF2B8B">
        <w:rPr>
          <w:noProof/>
        </w:rPr>
        <w:t>2</w:t>
      </w:r>
    </w:fldSimple>
  </w:p>
  <w:p w:rsidR="00B64EDA" w:rsidRDefault="00B64EDA">
    <w:pPr>
      <w:pStyle w:val="a7"/>
      <w:jc w:val="center"/>
    </w:pPr>
  </w:p>
  <w:p w:rsidR="00B64EDA" w:rsidRDefault="00B64E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57F7"/>
    <w:multiLevelType w:val="multilevel"/>
    <w:tmpl w:val="D4CA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488"/>
    <w:rsid w:val="00004DCF"/>
    <w:rsid w:val="00026967"/>
    <w:rsid w:val="0004302B"/>
    <w:rsid w:val="0004421D"/>
    <w:rsid w:val="0005167F"/>
    <w:rsid w:val="000805D1"/>
    <w:rsid w:val="00086A54"/>
    <w:rsid w:val="001437D7"/>
    <w:rsid w:val="001929B4"/>
    <w:rsid w:val="001A1D0E"/>
    <w:rsid w:val="00293D3B"/>
    <w:rsid w:val="002E6DFC"/>
    <w:rsid w:val="003B569A"/>
    <w:rsid w:val="003C10CC"/>
    <w:rsid w:val="003F6E4A"/>
    <w:rsid w:val="00421F54"/>
    <w:rsid w:val="004222EE"/>
    <w:rsid w:val="00437A8E"/>
    <w:rsid w:val="0047356F"/>
    <w:rsid w:val="00487520"/>
    <w:rsid w:val="00506A97"/>
    <w:rsid w:val="00542F16"/>
    <w:rsid w:val="005503AD"/>
    <w:rsid w:val="00563C78"/>
    <w:rsid w:val="00603DED"/>
    <w:rsid w:val="00676F21"/>
    <w:rsid w:val="006E0C56"/>
    <w:rsid w:val="00740791"/>
    <w:rsid w:val="007A0705"/>
    <w:rsid w:val="007A2471"/>
    <w:rsid w:val="007E0469"/>
    <w:rsid w:val="0085168B"/>
    <w:rsid w:val="008758C6"/>
    <w:rsid w:val="0092687E"/>
    <w:rsid w:val="009658CD"/>
    <w:rsid w:val="00A870AB"/>
    <w:rsid w:val="00B01CA1"/>
    <w:rsid w:val="00B64EDA"/>
    <w:rsid w:val="00B77A9D"/>
    <w:rsid w:val="00B929CF"/>
    <w:rsid w:val="00B934B9"/>
    <w:rsid w:val="00C5490A"/>
    <w:rsid w:val="00CA1690"/>
    <w:rsid w:val="00CF2B8B"/>
    <w:rsid w:val="00D06264"/>
    <w:rsid w:val="00DA0488"/>
    <w:rsid w:val="00DA2906"/>
    <w:rsid w:val="00DC247C"/>
    <w:rsid w:val="00E53D9C"/>
    <w:rsid w:val="00E75D8C"/>
    <w:rsid w:val="00E9556C"/>
    <w:rsid w:val="00EB73B4"/>
    <w:rsid w:val="00EF239E"/>
    <w:rsid w:val="00F00408"/>
    <w:rsid w:val="00F677A4"/>
    <w:rsid w:val="00FC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0488"/>
  </w:style>
  <w:style w:type="paragraph" w:styleId="10">
    <w:name w:val="heading 1"/>
    <w:basedOn w:val="a"/>
    <w:next w:val="a"/>
    <w:link w:val="11"/>
    <w:uiPriority w:val="9"/>
    <w:qFormat/>
    <w:rsid w:val="00DA048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DA0488"/>
    <w:pPr>
      <w:keepNext/>
      <w:spacing w:before="160" w:line="12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DA048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A0488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DA0488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DA0488"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DA0488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0488"/>
  </w:style>
  <w:style w:type="paragraph" w:styleId="21">
    <w:name w:val="toc 2"/>
    <w:next w:val="a"/>
    <w:link w:val="22"/>
    <w:uiPriority w:val="39"/>
    <w:rsid w:val="00DA0488"/>
    <w:pPr>
      <w:ind w:left="200"/>
    </w:pPr>
  </w:style>
  <w:style w:type="character" w:customStyle="1" w:styleId="22">
    <w:name w:val="Оглавление 2 Знак"/>
    <w:link w:val="21"/>
    <w:rsid w:val="00DA0488"/>
  </w:style>
  <w:style w:type="paragraph" w:styleId="41">
    <w:name w:val="toc 4"/>
    <w:next w:val="a"/>
    <w:link w:val="42"/>
    <w:uiPriority w:val="39"/>
    <w:rsid w:val="00DA0488"/>
    <w:pPr>
      <w:ind w:left="600"/>
    </w:pPr>
  </w:style>
  <w:style w:type="character" w:customStyle="1" w:styleId="42">
    <w:name w:val="Оглавление 4 Знак"/>
    <w:link w:val="41"/>
    <w:rsid w:val="00DA0488"/>
  </w:style>
  <w:style w:type="paragraph" w:styleId="61">
    <w:name w:val="toc 6"/>
    <w:next w:val="a"/>
    <w:link w:val="62"/>
    <w:uiPriority w:val="39"/>
    <w:rsid w:val="00DA0488"/>
    <w:pPr>
      <w:ind w:left="1000"/>
    </w:pPr>
  </w:style>
  <w:style w:type="character" w:customStyle="1" w:styleId="62">
    <w:name w:val="Оглавление 6 Знак"/>
    <w:link w:val="61"/>
    <w:rsid w:val="00DA0488"/>
  </w:style>
  <w:style w:type="paragraph" w:styleId="7">
    <w:name w:val="toc 7"/>
    <w:next w:val="a"/>
    <w:link w:val="70"/>
    <w:uiPriority w:val="39"/>
    <w:rsid w:val="00DA0488"/>
    <w:pPr>
      <w:ind w:left="1200"/>
    </w:pPr>
  </w:style>
  <w:style w:type="character" w:customStyle="1" w:styleId="70">
    <w:name w:val="Оглавление 7 Знак"/>
    <w:link w:val="7"/>
    <w:rsid w:val="00DA0488"/>
  </w:style>
  <w:style w:type="character" w:customStyle="1" w:styleId="30">
    <w:name w:val="Заголовок 3 Знак"/>
    <w:basedOn w:val="1"/>
    <w:link w:val="3"/>
    <w:rsid w:val="00DA0488"/>
    <w:rPr>
      <w:rFonts w:ascii="Cambria" w:hAnsi="Cambria"/>
      <w:b/>
      <w:sz w:val="26"/>
    </w:rPr>
  </w:style>
  <w:style w:type="paragraph" w:styleId="a3">
    <w:name w:val="annotation text"/>
    <w:basedOn w:val="a"/>
    <w:link w:val="a4"/>
    <w:rsid w:val="00DA0488"/>
  </w:style>
  <w:style w:type="character" w:customStyle="1" w:styleId="a4">
    <w:name w:val="Текст примечания Знак"/>
    <w:basedOn w:val="1"/>
    <w:link w:val="a3"/>
    <w:rsid w:val="00DA0488"/>
  </w:style>
  <w:style w:type="paragraph" w:styleId="a5">
    <w:name w:val="footer"/>
    <w:basedOn w:val="a"/>
    <w:link w:val="a6"/>
    <w:rsid w:val="00DA0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DA0488"/>
  </w:style>
  <w:style w:type="paragraph" w:styleId="23">
    <w:name w:val="Body Text 2"/>
    <w:basedOn w:val="a"/>
    <w:link w:val="24"/>
    <w:rsid w:val="00DA0488"/>
    <w:pPr>
      <w:ind w:firstLine="708"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sid w:val="00DA0488"/>
    <w:rPr>
      <w:sz w:val="24"/>
    </w:rPr>
  </w:style>
  <w:style w:type="paragraph" w:customStyle="1" w:styleId="ConsTitle">
    <w:name w:val="ConsTitle"/>
    <w:link w:val="ConsTitle0"/>
    <w:rsid w:val="00DA0488"/>
    <w:pPr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DA0488"/>
    <w:rPr>
      <w:rFonts w:ascii="Arial" w:hAnsi="Arial"/>
      <w:b/>
      <w:sz w:val="16"/>
    </w:rPr>
  </w:style>
  <w:style w:type="paragraph" w:customStyle="1" w:styleId="ConsPlusNonformat">
    <w:name w:val="ConsPlusNonformat"/>
    <w:link w:val="ConsPlusNonformat0"/>
    <w:rsid w:val="00DA048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A0488"/>
    <w:rPr>
      <w:rFonts w:ascii="Courier New" w:hAnsi="Courier New"/>
    </w:rPr>
  </w:style>
  <w:style w:type="paragraph" w:customStyle="1" w:styleId="ConsPlusNormal">
    <w:name w:val="ConsPlusNormal"/>
    <w:link w:val="ConsPlusNormal0"/>
    <w:rsid w:val="00DA048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A0488"/>
    <w:rPr>
      <w:rFonts w:ascii="Arial" w:hAnsi="Arial"/>
    </w:rPr>
  </w:style>
  <w:style w:type="paragraph" w:styleId="a7">
    <w:name w:val="header"/>
    <w:basedOn w:val="a"/>
    <w:link w:val="a8"/>
    <w:rsid w:val="00DA04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DA0488"/>
  </w:style>
  <w:style w:type="paragraph" w:styleId="a9">
    <w:name w:val="Body Text"/>
    <w:basedOn w:val="a"/>
    <w:link w:val="aa"/>
    <w:rsid w:val="00DA0488"/>
    <w:rPr>
      <w:b/>
      <w:sz w:val="24"/>
    </w:rPr>
  </w:style>
  <w:style w:type="character" w:customStyle="1" w:styleId="aa">
    <w:name w:val="Основной текст Знак"/>
    <w:basedOn w:val="1"/>
    <w:link w:val="a9"/>
    <w:rsid w:val="00DA0488"/>
    <w:rPr>
      <w:b/>
      <w:sz w:val="24"/>
    </w:rPr>
  </w:style>
  <w:style w:type="paragraph" w:styleId="ab">
    <w:name w:val="Body Text Indent"/>
    <w:basedOn w:val="a"/>
    <w:link w:val="ac"/>
    <w:rsid w:val="00DA0488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sid w:val="00DA0488"/>
  </w:style>
  <w:style w:type="paragraph" w:styleId="31">
    <w:name w:val="toc 3"/>
    <w:next w:val="a"/>
    <w:link w:val="32"/>
    <w:uiPriority w:val="39"/>
    <w:rsid w:val="00DA0488"/>
    <w:pPr>
      <w:ind w:left="400"/>
    </w:pPr>
  </w:style>
  <w:style w:type="character" w:customStyle="1" w:styleId="32">
    <w:name w:val="Оглавление 3 Знак"/>
    <w:link w:val="31"/>
    <w:rsid w:val="00DA0488"/>
  </w:style>
  <w:style w:type="character" w:customStyle="1" w:styleId="50">
    <w:name w:val="Заголовок 5 Знак"/>
    <w:basedOn w:val="1"/>
    <w:link w:val="5"/>
    <w:rsid w:val="00DA0488"/>
    <w:rPr>
      <w:rFonts w:ascii="Calibri" w:hAnsi="Calibri"/>
      <w:b/>
      <w:i/>
      <w:sz w:val="26"/>
    </w:rPr>
  </w:style>
  <w:style w:type="paragraph" w:styleId="ad">
    <w:name w:val="annotation subject"/>
    <w:basedOn w:val="a3"/>
    <w:next w:val="a3"/>
    <w:link w:val="ae"/>
    <w:rsid w:val="00DA0488"/>
    <w:rPr>
      <w:b/>
    </w:rPr>
  </w:style>
  <w:style w:type="character" w:customStyle="1" w:styleId="ae">
    <w:name w:val="Тема примечания Знак"/>
    <w:basedOn w:val="a4"/>
    <w:link w:val="ad"/>
    <w:rsid w:val="00DA0488"/>
    <w:rPr>
      <w:b/>
    </w:rPr>
  </w:style>
  <w:style w:type="character" w:customStyle="1" w:styleId="11">
    <w:name w:val="Заголовок 1 Знак"/>
    <w:basedOn w:val="1"/>
    <w:link w:val="10"/>
    <w:rsid w:val="00DA0488"/>
    <w:rPr>
      <w:rFonts w:ascii="Arial" w:hAnsi="Arial"/>
      <w:b/>
      <w:sz w:val="32"/>
    </w:rPr>
  </w:style>
  <w:style w:type="paragraph" w:customStyle="1" w:styleId="12">
    <w:name w:val="Гиперссылка1"/>
    <w:link w:val="af"/>
    <w:rsid w:val="00DA0488"/>
    <w:rPr>
      <w:color w:val="0000FF"/>
      <w:u w:val="single"/>
    </w:rPr>
  </w:style>
  <w:style w:type="character" w:styleId="af">
    <w:name w:val="Hyperlink"/>
    <w:link w:val="12"/>
    <w:rsid w:val="00DA0488"/>
    <w:rPr>
      <w:color w:val="0000FF"/>
      <w:u w:val="single"/>
    </w:rPr>
  </w:style>
  <w:style w:type="paragraph" w:customStyle="1" w:styleId="Footnote">
    <w:name w:val="Footnote"/>
    <w:link w:val="Footnote0"/>
    <w:rsid w:val="00DA048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A0488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A0488"/>
    <w:rPr>
      <w:b/>
      <w:sz w:val="24"/>
    </w:rPr>
  </w:style>
  <w:style w:type="paragraph" w:styleId="13">
    <w:name w:val="toc 1"/>
    <w:next w:val="a"/>
    <w:link w:val="14"/>
    <w:uiPriority w:val="39"/>
    <w:rsid w:val="00DA0488"/>
    <w:rPr>
      <w:rFonts w:ascii="XO Thames" w:hAnsi="XO Thames"/>
      <w:b/>
    </w:rPr>
  </w:style>
  <w:style w:type="character" w:customStyle="1" w:styleId="14">
    <w:name w:val="Оглавление 1 Знак"/>
    <w:link w:val="13"/>
    <w:rsid w:val="00DA0488"/>
    <w:rPr>
      <w:rFonts w:ascii="XO Thames" w:hAnsi="XO Thames"/>
      <w:b/>
    </w:rPr>
  </w:style>
  <w:style w:type="paragraph" w:styleId="25">
    <w:name w:val="Body Text Indent 2"/>
    <w:basedOn w:val="a"/>
    <w:link w:val="26"/>
    <w:rsid w:val="00DA0488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1"/>
    <w:link w:val="25"/>
    <w:rsid w:val="00DA0488"/>
    <w:rPr>
      <w:sz w:val="24"/>
    </w:rPr>
  </w:style>
  <w:style w:type="paragraph" w:customStyle="1" w:styleId="HeaderandFooter">
    <w:name w:val="Header and Footer"/>
    <w:link w:val="HeaderandFooter0"/>
    <w:rsid w:val="00DA048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A0488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DA0488"/>
  </w:style>
  <w:style w:type="paragraph" w:styleId="9">
    <w:name w:val="toc 9"/>
    <w:next w:val="a"/>
    <w:link w:val="90"/>
    <w:uiPriority w:val="39"/>
    <w:rsid w:val="00DA0488"/>
    <w:pPr>
      <w:ind w:left="1600"/>
    </w:pPr>
  </w:style>
  <w:style w:type="character" w:customStyle="1" w:styleId="90">
    <w:name w:val="Оглавление 9 Знак"/>
    <w:link w:val="9"/>
    <w:rsid w:val="00DA0488"/>
  </w:style>
  <w:style w:type="paragraph" w:customStyle="1" w:styleId="twpcp">
    <w:name w:val="t_wpc_p"/>
    <w:basedOn w:val="a"/>
    <w:link w:val="twpcp0"/>
    <w:rsid w:val="00DA0488"/>
    <w:pPr>
      <w:spacing w:beforeAutospacing="1" w:afterAutospacing="1" w:line="210" w:lineRule="atLeast"/>
      <w:jc w:val="both"/>
    </w:pPr>
    <w:rPr>
      <w:rFonts w:ascii="Arial" w:hAnsi="Arial"/>
      <w:color w:val="333333"/>
      <w:sz w:val="18"/>
    </w:rPr>
  </w:style>
  <w:style w:type="character" w:customStyle="1" w:styleId="twpcp0">
    <w:name w:val="t_wpc_p"/>
    <w:basedOn w:val="1"/>
    <w:link w:val="twpcp"/>
    <w:rsid w:val="00DA0488"/>
    <w:rPr>
      <w:rFonts w:ascii="Arial" w:hAnsi="Arial"/>
      <w:color w:val="333333"/>
      <w:sz w:val="18"/>
    </w:rPr>
  </w:style>
  <w:style w:type="paragraph" w:styleId="81">
    <w:name w:val="toc 8"/>
    <w:next w:val="a"/>
    <w:link w:val="82"/>
    <w:uiPriority w:val="39"/>
    <w:rsid w:val="00DA0488"/>
    <w:pPr>
      <w:ind w:left="1400"/>
    </w:pPr>
  </w:style>
  <w:style w:type="character" w:customStyle="1" w:styleId="82">
    <w:name w:val="Оглавление 8 Знак"/>
    <w:link w:val="81"/>
    <w:rsid w:val="00DA0488"/>
  </w:style>
  <w:style w:type="paragraph" w:styleId="af0">
    <w:name w:val="Balloon Text"/>
    <w:basedOn w:val="a"/>
    <w:link w:val="af1"/>
    <w:rsid w:val="00DA048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DA048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DA0488"/>
    <w:pPr>
      <w:ind w:left="800"/>
    </w:pPr>
  </w:style>
  <w:style w:type="character" w:customStyle="1" w:styleId="52">
    <w:name w:val="Оглавление 5 Знак"/>
    <w:link w:val="51"/>
    <w:rsid w:val="00DA0488"/>
  </w:style>
  <w:style w:type="paragraph" w:styleId="af2">
    <w:name w:val="Subtitle"/>
    <w:next w:val="a"/>
    <w:link w:val="af3"/>
    <w:uiPriority w:val="11"/>
    <w:qFormat/>
    <w:rsid w:val="00DA0488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DA048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0488"/>
    <w:pPr>
      <w:ind w:left="1800"/>
    </w:pPr>
  </w:style>
  <w:style w:type="character" w:customStyle="1" w:styleId="toc100">
    <w:name w:val="toc 10"/>
    <w:link w:val="toc10"/>
    <w:rsid w:val="00DA0488"/>
  </w:style>
  <w:style w:type="paragraph" w:styleId="af4">
    <w:name w:val="Title"/>
    <w:next w:val="a"/>
    <w:link w:val="af5"/>
    <w:uiPriority w:val="10"/>
    <w:qFormat/>
    <w:rsid w:val="00DA0488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DA0488"/>
    <w:rPr>
      <w:rFonts w:ascii="XO Thames" w:hAnsi="XO Thames"/>
      <w:b/>
      <w:sz w:val="52"/>
    </w:rPr>
  </w:style>
  <w:style w:type="paragraph" w:customStyle="1" w:styleId="16">
    <w:name w:val="Знак примечания1"/>
    <w:basedOn w:val="15"/>
    <w:link w:val="af6"/>
    <w:rsid w:val="00DA0488"/>
    <w:rPr>
      <w:sz w:val="16"/>
    </w:rPr>
  </w:style>
  <w:style w:type="character" w:styleId="af6">
    <w:name w:val="annotation reference"/>
    <w:basedOn w:val="a0"/>
    <w:link w:val="16"/>
    <w:rsid w:val="00DA0488"/>
    <w:rPr>
      <w:sz w:val="16"/>
    </w:rPr>
  </w:style>
  <w:style w:type="character" w:customStyle="1" w:styleId="40">
    <w:name w:val="Заголовок 4 Знак"/>
    <w:basedOn w:val="1"/>
    <w:link w:val="4"/>
    <w:rsid w:val="00DA0488"/>
    <w:rPr>
      <w:b/>
      <w:sz w:val="28"/>
    </w:rPr>
  </w:style>
  <w:style w:type="character" w:customStyle="1" w:styleId="20">
    <w:name w:val="Заголовок 2 Знак"/>
    <w:basedOn w:val="1"/>
    <w:link w:val="2"/>
    <w:rsid w:val="00DA0488"/>
    <w:rPr>
      <w:sz w:val="24"/>
    </w:rPr>
  </w:style>
  <w:style w:type="character" w:customStyle="1" w:styleId="60">
    <w:name w:val="Заголовок 6 Знак"/>
    <w:basedOn w:val="1"/>
    <w:link w:val="6"/>
    <w:rsid w:val="00DA0488"/>
    <w:rPr>
      <w:rFonts w:ascii="Calibri" w:hAnsi="Calibri"/>
      <w:b/>
      <w:sz w:val="22"/>
    </w:rPr>
  </w:style>
  <w:style w:type="table" w:styleId="af7">
    <w:name w:val="Table Grid"/>
    <w:basedOn w:val="a1"/>
    <w:rsid w:val="00DA04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link w:val="af9"/>
    <w:uiPriority w:val="34"/>
    <w:qFormat/>
    <w:rsid w:val="006E0C5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rsid w:val="006E0C56"/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Табакова Ольга Витальевна</dc:creator>
  <cp:lastModifiedBy>I_Baryshnikova</cp:lastModifiedBy>
  <cp:revision>5</cp:revision>
  <cp:lastPrinted>2021-04-07T07:29:00Z</cp:lastPrinted>
  <dcterms:created xsi:type="dcterms:W3CDTF">2026-03-18T13:04:00Z</dcterms:created>
  <dcterms:modified xsi:type="dcterms:W3CDTF">2026-03-20T06:45:00Z</dcterms:modified>
</cp:coreProperties>
</file>