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240"/>
        <w:ind w:firstLine="5387"/>
        <w:jc w:val="left"/>
        <w:rPr>
          <w:color w:val="auto"/>
          <w:szCs w:val="28"/>
        </w:rPr>
      </w:pPr>
      <w:r>
        <w:rPr>
          <w:color w:val="auto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ТИПОВАЯ ФОРМА ЗАЯВКИ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 УЧАСТИЕ В ЭЛЕКТРОННОМ АУКЦИОНЕ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N ______ лот N _____ </w:t>
      </w:r>
    </w:p>
    <w:p>
      <w:pPr>
        <w:pStyle w:val="Normal"/>
        <w:ind w:hanging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г. Волгоград</w:t>
        <w:tab/>
        <w:t>"__" __________ 20__ года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Заявитель ________________________________________________________________________</w:t>
      </w:r>
    </w:p>
    <w:p>
      <w:pPr>
        <w:pStyle w:val="ConsNonformat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(полное наименование юридического лица, подающего заявку,</w:t>
      </w:r>
      <w:r>
        <w:rPr>
          <w:rFonts w:ascii="Times New Roman" w:hAnsi="Times New Roman"/>
          <w:sz w:val="24"/>
        </w:rPr>
        <w:t xml:space="preserve">    </w:t>
      </w:r>
    </w:p>
    <w:p>
      <w:pPr>
        <w:pStyle w:val="ConsNonformat1"/>
        <w:jc w:val="center"/>
        <w:rPr>
          <w:rFonts w:ascii="Times New Roman" w:hAnsi="Times New Roman"/>
          <w:sz w:val="10"/>
        </w:rPr>
      </w:pPr>
      <w:r>
        <w:rPr>
          <w:rFonts w:ascii="Times New Roman" w:hAnsi="Times New Roman"/>
          <w:sz w:val="10"/>
        </w:rPr>
      </w:r>
    </w:p>
    <w:p>
      <w:pPr>
        <w:pStyle w:val="ConsNonformat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</w:t>
      </w:r>
    </w:p>
    <w:p>
      <w:pPr>
        <w:pStyle w:val="ConsNonformat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фамилия, имя, отчество и паспортные данные физического лица, подающего заявку)</w:t>
      </w:r>
      <w:r>
        <w:rPr>
          <w:rFonts w:ascii="Times New Roman" w:hAnsi="Times New Roman"/>
          <w:sz w:val="24"/>
        </w:rPr>
        <w:t xml:space="preserve">, </w:t>
      </w:r>
      <w:r>
        <w:rPr/>
        <w:br/>
      </w:r>
    </w:p>
    <w:p>
      <w:pPr>
        <w:pStyle w:val="ConsNonforma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 лице_____________________________________________________________________________,</w:t>
      </w:r>
    </w:p>
    <w:p>
      <w:pPr>
        <w:pStyle w:val="ConsNonformat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nsNonformat1"/>
        <w:ind w:left="1440"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</w:t>
      </w:r>
      <w:r>
        <w:rPr>
          <w:rFonts w:ascii="Times New Roman" w:hAnsi="Times New Roman"/>
          <w:sz w:val="20"/>
        </w:rPr>
        <w:t>(фамилия, имя, отчество, должность)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действующего на основании __________________________________________________________</w:t>
      </w:r>
    </w:p>
    <w:p>
      <w:pPr>
        <w:pStyle w:val="ConsNonformat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___________________________________________________________________________________,</w:t>
      </w:r>
    </w:p>
    <w:p>
      <w:pPr>
        <w:pStyle w:val="ConsNonformat1"/>
        <w:ind w:left="1440" w:firstLine="7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</w:t>
      </w:r>
      <w:r>
        <w:rPr>
          <w:rFonts w:ascii="Times New Roman" w:hAnsi="Times New Roman"/>
          <w:sz w:val="20"/>
        </w:rPr>
        <w:t>(наименование документа)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принимая решение об участии в электронном аукционе по продаже объекта незавершенного строительства, расположенного на земельном участке, в связи с прекращением действия договора аренды такого земельного участка: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___________________________________________________________________________________,</w:t>
      </w:r>
    </w:p>
    <w:p>
      <w:pPr>
        <w:pStyle w:val="ConsNonformat1"/>
        <w:jc w:val="both"/>
        <w:rPr>
          <w:rFonts w:ascii="Times New Roman" w:hAnsi="Times New Roman"/>
          <w:sz w:val="20"/>
        </w:rPr>
      </w:pPr>
      <w:r>
        <w:rPr/>
        <w:tab/>
        <w:tab/>
        <w:tab/>
        <w:tab/>
      </w:r>
      <w:r>
        <w:rPr>
          <w:rFonts w:ascii="Times New Roman" w:hAnsi="Times New Roman"/>
          <w:sz w:val="20"/>
        </w:rPr>
        <w:t xml:space="preserve">     (наименование объекта, площадь,  № лота, адрес)</w:t>
      </w:r>
    </w:p>
    <w:p>
      <w:pPr>
        <w:pStyle w:val="ConsNonformat1"/>
        <w:jc w:val="both"/>
        <w:rPr>
          <w:rFonts w:ascii="Times New Roman" w:hAnsi="Times New Roman"/>
          <w:sz w:val="10"/>
        </w:rPr>
      </w:pPr>
      <w:r>
        <w:rPr>
          <w:rFonts w:ascii="Times New Roman" w:hAnsi="Times New Roman"/>
          <w:sz w:val="10"/>
        </w:rPr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</w:t>
      </w:r>
    </w:p>
    <w:p>
      <w:pPr>
        <w:pStyle w:val="ConsNonformat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обязуется:</w:t>
      </w:r>
    </w:p>
    <w:p>
      <w:pPr>
        <w:pStyle w:val="ConsNonformat1"/>
        <w:jc w:val="both"/>
        <w:rPr>
          <w:rFonts w:ascii="Times New Roman" w:hAnsi="Times New Roman"/>
          <w:sz w:val="10"/>
        </w:rPr>
      </w:pPr>
      <w:r>
        <w:rPr>
          <w:rFonts w:ascii="Times New Roman" w:hAnsi="Times New Roman"/>
          <w:sz w:val="10"/>
        </w:rPr>
      </w:r>
    </w:p>
    <w:p>
      <w:pPr>
        <w:pStyle w:val="ConsNonformat1"/>
        <w:tabs>
          <w:tab w:val="clear" w:pos="708"/>
          <w:tab w:val="left" w:pos="900" w:leader="none"/>
        </w:tabs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Соблюдать условия электронного аукциона, содержащиеся в извещении о проведении электронного аукциона,  опубликованном на официальном с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0"/>
          <w:lang w:val="ru-RU" w:eastAsia="ru-RU" w:bidi="ar-SA"/>
        </w:rPr>
        <w:t xml:space="preserve">айте </w:t>
      </w:r>
      <w:r>
        <w:rPr>
          <w:rFonts w:eastAsia="Times New Roman" w:cs="Times New Roman" w:ascii="Times New Roman" w:hAnsi="Times New Roman"/>
          <w:color w:val="000000"/>
          <w:spacing w:val="0"/>
          <w:kern w:val="0"/>
          <w:sz w:val="24"/>
          <w:szCs w:val="20"/>
          <w:lang w:val="ru-RU" w:eastAsia="ru-RU" w:bidi="ar-SA"/>
        </w:rPr>
        <w:t>Орловского</w:t>
      </w:r>
      <w:r>
        <w:rPr>
          <w:rFonts w:eastAsia="Times New Roman" w:cs="Times New Roman" w:ascii="Times New Roman" w:hAnsi="Times New Roman"/>
          <w:color w:val="000000"/>
          <w:spacing w:val="-2"/>
          <w:kern w:val="0"/>
          <w:sz w:val="24"/>
          <w:szCs w:val="20"/>
          <w:lang w:val="ru-RU" w:eastAsia="ru-RU" w:bidi="ar-SA"/>
        </w:rPr>
        <w:t xml:space="preserve"> с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zh-CN"/>
        </w:rPr>
        <w:t>ельского поселения Городищенского муниципального района Волгоградской облас</w:t>
      </w:r>
      <w:r>
        <w:rPr>
          <w:rFonts w:eastAsia="Times New Roman" w:cs="Times New Roman" w:ascii="Times New Roman" w:hAnsi="Times New Roman"/>
          <w:color w:val="auto"/>
          <w:spacing w:val="-2"/>
          <w:kern w:val="0"/>
          <w:sz w:val="24"/>
          <w:szCs w:val="24"/>
          <w:lang w:val="ru-RU" w:eastAsia="zh-CN" w:bidi="ar-SA"/>
        </w:rPr>
        <w:t xml:space="preserve">ти: </w:t>
      </w:r>
      <w:r>
        <w:rPr>
          <w:rStyle w:val="Style10"/>
          <w:rFonts w:eastAsia="Times New Roman" w:cs="Times New Roman" w:ascii="Times New Roman" w:hAnsi="Times New Roman"/>
          <w:color w:val="auto"/>
          <w:spacing w:val="-2"/>
          <w:kern w:val="0"/>
          <w:sz w:val="24"/>
          <w:szCs w:val="24"/>
          <w:u w:val="none"/>
          <w:lang w:val="ru-RU" w:eastAsia="zh-CN" w:bidi="ar-SA"/>
        </w:rPr>
        <w:t>https://орловка-34.рф</w:t>
      </w:r>
      <w:r>
        <w:rPr>
          <w:rFonts w:eastAsia="Times New Roman" w:cs="Times New Roman" w:ascii="Times New Roman" w:hAnsi="Times New Roman"/>
          <w:color w:val="auto"/>
          <w:spacing w:val="-2"/>
          <w:kern w:val="0"/>
          <w:sz w:val="24"/>
          <w:szCs w:val="24"/>
          <w:lang w:val="ru-RU" w:eastAsia="zh-CN" w:bidi="ar-SA"/>
        </w:rPr>
        <w:t xml:space="preserve"> (регистрация в качестве сетевого издания: </w:t>
      </w:r>
      <w:r>
        <w:rPr>
          <w:rFonts w:eastAsia="Times New Roman" w:cs="Times New Roman" w:ascii="Times New Roman" w:hAnsi="Times New Roman"/>
          <w:b w:val="false"/>
          <w:i w:val="false"/>
          <w:iCs w:val="false"/>
          <w:strike w:val="false"/>
          <w:dstrike w:val="false"/>
          <w:color w:val="auto"/>
          <w:spacing w:val="-2"/>
          <w:kern w:val="0"/>
          <w:sz w:val="24"/>
          <w:szCs w:val="24"/>
          <w:u w:val="none"/>
          <w:lang w:val="ru-RU" w:eastAsia="zh-CN" w:bidi="ar-SA"/>
        </w:rPr>
        <w:t>ЭЛ № ФС 77 - 84762 от 17.02.2023</w:t>
      </w:r>
      <w:r>
        <w:rPr>
          <w:rFonts w:eastAsia="Times New Roman" w:cs="Times New Roman" w:ascii="Times New Roman" w:hAnsi="Times New Roman"/>
          <w:color w:val="auto"/>
          <w:spacing w:val="-2"/>
          <w:kern w:val="0"/>
          <w:sz w:val="24"/>
          <w:szCs w:val="24"/>
          <w:lang w:val="ru-RU" w:eastAsia="zh-CN" w:bidi="ar-SA"/>
        </w:rPr>
        <w:t>)</w:t>
      </w:r>
      <w:r>
        <w:rPr>
          <w:rFonts w:ascii="Times New Roman" w:hAnsi="Times New Roman"/>
          <w:color w:val="auto"/>
          <w:spacing w:val="-2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</w:rPr>
        <w:t>и на сайтах в сети "Интернет" для размещения информации о проведении торгов, а также постановления Правительства Российской Федерации от 03.12.2014 № 1299 "О утверждении Правил проведения публичных торгов по продаже объектов незавершенного строительства".</w:t>
      </w:r>
    </w:p>
    <w:p>
      <w:pPr>
        <w:pStyle w:val="ConsNonformat1"/>
        <w:tabs>
          <w:tab w:val="clear" w:pos="708"/>
          <w:tab w:val="left" w:pos="900" w:leader="none"/>
        </w:tabs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В случае победы на аукционе заключить с комитетом по управлению государственным имуществом Волгоградской области договор купли-продажи объекта незавершенного строительства и уплатить установленную по результатам  аукциона сумму, выполнить</w:t>
        <w:br/>
        <w:t>все условия, содержащиеся в извещении о проведении аукциона.</w:t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Заявитель подтверждает, что располагает данными об Организаторе аукциона, предмете аукциона, начальной цене продажи имущества, величине повышения начальной цены продажи имущества ("шаг аукциона"), дате, времени и месте проведения аукциона, порядке проведения аукциона, порядке определения победителя, заключения договора купли-продажи и его условиях, последствиях уклонения или отказа от подписания договора купли-продажи.</w:t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Заявитель подтверждает, что на дату подписания настоящей заявки ознакомлен</w:t>
        <w:br/>
        <w:t>с характеристиками имущества, указанными в информационном сообщении о проведении настоящей процедуры, что ему была предоставлена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о проведении настоящей процедуры, претензий к Организатору аукциона не имеет.</w:t>
      </w:r>
    </w:p>
    <w:p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Заявитель подтверждает, что на дату подписания настоящей заявки ознакомлен</w:t>
        <w:br/>
        <w:t>с Регламентом электронной площадки, в соответствии с которым осуществляются платежи</w:t>
        <w:br/>
        <w:t xml:space="preserve">по перечислению задатка для участия в торгах и устанавливается порядок возврата задатка. </w:t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Заявитель гарантирует достоверность информации, содержащейся в документах</w:t>
        <w:br/>
        <w:t>и сведениях, находящихся в реестре аккредитованных на электронной торговой площадке Претендентов.</w:t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Адрес, телефон Заявителя: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Реквизиты для возврата задатка:</w:t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Получатель (ФИО/наименование юр. лица):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ИНН (для юр. лица дополнительно указывается КПП):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 xml:space="preserve">счета получателя: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Наименование банка получателя: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БИК банка: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ИНН/КПП банка: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tabs>
          <w:tab w:val="clear" w:pos="708"/>
          <w:tab w:val="right" w:pos="10206" w:leader="none"/>
        </w:tabs>
        <w:ind w:hanging="0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 xml:space="preserve">Кор/счет банка: </w:t>
      </w:r>
      <w:r>
        <w:rPr>
          <w:color w:val="auto"/>
          <w:sz w:val="24"/>
          <w:szCs w:val="24"/>
          <w:u w:val="single"/>
        </w:rPr>
        <w:t xml:space="preserve"> </w:t>
        <w:tab/>
      </w:r>
    </w:p>
    <w:p>
      <w:pPr>
        <w:pStyle w:val="Normal"/>
        <w:ind w:hanging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ind w:firstLine="70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Приложения: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>
          <w:color w:val="auto"/>
          <w:spacing w:val="-2"/>
          <w:sz w:val="24"/>
          <w:szCs w:val="24"/>
          <w:lang w:eastAsia="zh-CN"/>
        </w:rPr>
        <w:t xml:space="preserve">1) копии документов, удостоверяющих личность заявителя (для граждан); 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>
          <w:color w:val="auto"/>
          <w:spacing w:val="-2"/>
          <w:sz w:val="24"/>
          <w:szCs w:val="24"/>
          <w:lang w:eastAsia="zh-CN"/>
        </w:rPr>
        <w:t>2) надлежащим образом заверенный перевод на русский язык документов</w:t>
        <w:br/>
        <w:t xml:space="preserve">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 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>
          <w:color w:val="auto"/>
          <w:spacing w:val="-2"/>
          <w:sz w:val="24"/>
          <w:szCs w:val="24"/>
          <w:lang w:eastAsia="zh-CN"/>
        </w:rPr>
        <w:t>3) документ, подтверждающий полномочия лица на осуществление действий от имени заявителя – юридического лица (копия решения о назначении или об избрании физического лица на должность, в соответствии с которым такое лицо обладает правом действовать от имени заявителя без доверенности (далее – руководитель заявителя). В случае если от имени заявителя действует иное лицо, заявка на участие в аукционе должна содержать также доверенность</w:t>
        <w:br/>
        <w:t>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удостоверенную доверенность от физического лица,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>
          <w:rFonts w:eastAsia="Times New Roman" w:cs="Times New Roman"/>
          <w:color w:val="auto"/>
          <w:spacing w:val="0"/>
          <w:kern w:val="0"/>
          <w:sz w:val="24"/>
          <w:szCs w:val="24"/>
          <w:lang w:val="ru-RU" w:eastAsia="zh-CN" w:bidi="ar-SA"/>
        </w:rPr>
        <w:t xml:space="preserve">4) </w:t>
      </w:r>
      <w:r>
        <w:rPr>
          <w:rFonts w:eastAsia="Times New Roman" w:cs="Times New Roman"/>
          <w:color w:val="000000"/>
          <w:spacing w:val="0"/>
          <w:kern w:val="0"/>
          <w:sz w:val="24"/>
          <w:szCs w:val="24"/>
          <w:lang w:val="ru-RU" w:eastAsia="zh-CN" w:bidi="ar-SA"/>
        </w:rPr>
        <w:t>согласие субъекта персональных данных на обработку его персональных данных</w:t>
        <w:br/>
        <w:t>и персональных данных доверителя (в случае передоверия), оформленное согласно типовой форме, утвержденной приказом комитета по управлению государственным имуществом Волгоградской области от 01 августа 2019 г. № 48-н "Об утверждении документов, направленных на обеспечение выполнения обязанностей, предусмотренных Федеральным законом</w:t>
        <w:br/>
        <w:t>от 27 июля 2006 г. № 152-ФЗ "О персональных данных".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>
          <w:color w:val="auto"/>
          <w:spacing w:val="-2"/>
          <w:sz w:val="24"/>
          <w:szCs w:val="24"/>
          <w:lang w:eastAsia="zh-CN"/>
        </w:rPr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Подпись Заявителя</w:t>
      </w:r>
      <w:bookmarkStart w:id="0" w:name="_GoBack"/>
      <w:bookmarkEnd w:id="0"/>
      <w:r>
        <w:rPr>
          <w:color w:val="auto"/>
          <w:sz w:val="24"/>
          <w:szCs w:val="24"/>
        </w:rPr>
        <w:t xml:space="preserve"> (его полномочного представителя)</w:t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 __________ ___________________________________</w:t>
      </w:r>
    </w:p>
    <w:p>
      <w:pPr>
        <w:pStyle w:val="Normal"/>
        <w:ind w:hanging="0"/>
        <w:rPr>
          <w:color w:val="auto"/>
          <w:sz w:val="24"/>
          <w:szCs w:val="24"/>
          <w:vertAlign w:val="superscript"/>
        </w:rPr>
      </w:pPr>
      <w:r>
        <w:rPr>
          <w:color w:val="auto"/>
          <w:sz w:val="24"/>
          <w:szCs w:val="24"/>
          <w:vertAlign w:val="superscript"/>
        </w:rPr>
        <w:t xml:space="preserve">           </w:t>
      </w:r>
      <w:r>
        <w:rPr>
          <w:color w:val="auto"/>
          <w:sz w:val="24"/>
          <w:szCs w:val="24"/>
          <w:vertAlign w:val="superscript"/>
        </w:rPr>
        <w:t>должность заявителя                  (подпись)                     расшифровка подписи (фамилия, инициалы)</w:t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hanging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М.П.               "__" ____________ 20__ г.</w:t>
      </w:r>
    </w:p>
    <w:p>
      <w:pPr>
        <w:pStyle w:val="Normal"/>
        <w:suppressAutoHyphens w:val="true"/>
        <w:ind w:firstLine="720"/>
        <w:rPr>
          <w:color w:val="auto"/>
          <w:spacing w:val="-2"/>
          <w:sz w:val="24"/>
          <w:szCs w:val="24"/>
          <w:lang w:eastAsia="zh-CN"/>
        </w:rPr>
      </w:pPr>
      <w:r>
        <w:rPr/>
      </w:r>
    </w:p>
    <w:sectPr>
      <w:type w:val="nextPage"/>
      <w:pgSz w:w="11906" w:h="16838"/>
      <w:pgMar w:left="1080" w:right="746" w:header="0" w:top="360" w:footer="0" w:bottom="28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1653d4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1653d4"/>
    <w:pPr>
      <w:keepNext w:val="true"/>
      <w:ind w:firstLine="720"/>
      <w:jc w:val="center"/>
      <w:outlineLvl w:val="0"/>
    </w:pPr>
    <w:rPr/>
  </w:style>
  <w:style w:type="paragraph" w:styleId="2">
    <w:name w:val="Heading 2"/>
    <w:basedOn w:val="Normal"/>
    <w:next w:val="Normal"/>
    <w:link w:val="20"/>
    <w:uiPriority w:val="9"/>
    <w:qFormat/>
    <w:rsid w:val="001653d4"/>
    <w:pPr>
      <w:keepNext w:val="true"/>
      <w:ind w:hanging="0"/>
      <w:jc w:val="center"/>
      <w:outlineLvl w:val="1"/>
    </w:pPr>
    <w:rPr>
      <w:b/>
    </w:rPr>
  </w:style>
  <w:style w:type="paragraph" w:styleId="3">
    <w:name w:val="Heading 3"/>
    <w:basedOn w:val="Normal"/>
    <w:next w:val="Normal"/>
    <w:link w:val="30"/>
    <w:uiPriority w:val="9"/>
    <w:qFormat/>
    <w:rsid w:val="001653d4"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Normal"/>
    <w:next w:val="Normal"/>
    <w:link w:val="40"/>
    <w:uiPriority w:val="9"/>
    <w:qFormat/>
    <w:rsid w:val="001653d4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next w:val="Normal"/>
    <w:link w:val="50"/>
    <w:uiPriority w:val="9"/>
    <w:qFormat/>
    <w:rsid w:val="001653d4"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Обычный1"/>
    <w:qFormat/>
    <w:rsid w:val="001653d4"/>
    <w:rPr>
      <w:sz w:val="28"/>
    </w:rPr>
  </w:style>
  <w:style w:type="character" w:styleId="21" w:customStyle="1">
    <w:name w:val="Оглавление 2 Знак"/>
    <w:basedOn w:val="11"/>
    <w:link w:val="21"/>
    <w:qFormat/>
    <w:rsid w:val="001653d4"/>
    <w:rPr>
      <w:sz w:val="28"/>
    </w:rPr>
  </w:style>
  <w:style w:type="character" w:styleId="41" w:customStyle="1">
    <w:name w:val="Оглавление 4 Знак"/>
    <w:basedOn w:val="11"/>
    <w:link w:val="41"/>
    <w:qFormat/>
    <w:rsid w:val="001653d4"/>
    <w:rPr>
      <w:sz w:val="28"/>
    </w:rPr>
  </w:style>
  <w:style w:type="character" w:styleId="6" w:customStyle="1">
    <w:name w:val="Оглавление 6 Знак"/>
    <w:basedOn w:val="11"/>
    <w:link w:val="6"/>
    <w:qFormat/>
    <w:rsid w:val="001653d4"/>
    <w:rPr>
      <w:sz w:val="28"/>
    </w:rPr>
  </w:style>
  <w:style w:type="character" w:styleId="7" w:customStyle="1">
    <w:name w:val="Оглавление 7 Знак"/>
    <w:basedOn w:val="11"/>
    <w:link w:val="7"/>
    <w:qFormat/>
    <w:rsid w:val="001653d4"/>
    <w:rPr>
      <w:sz w:val="28"/>
    </w:rPr>
  </w:style>
  <w:style w:type="character" w:styleId="31" w:customStyle="1">
    <w:name w:val="Заголовок 3 Знак"/>
    <w:basedOn w:val="11"/>
    <w:link w:val="3"/>
    <w:qFormat/>
    <w:rsid w:val="001653d4"/>
    <w:rPr>
      <w:rFonts w:ascii="XO Thames" w:hAnsi="XO Thames"/>
      <w:b/>
      <w:i/>
      <w:color w:val="000000"/>
      <w:sz w:val="28"/>
    </w:rPr>
  </w:style>
  <w:style w:type="character" w:styleId="ConsTitle" w:customStyle="1">
    <w:name w:val="ConsTitle"/>
    <w:link w:val="ConsTitle"/>
    <w:qFormat/>
    <w:rsid w:val="001653d4"/>
    <w:rPr>
      <w:rFonts w:ascii="Arial" w:hAnsi="Arial"/>
      <w:b/>
      <w:sz w:val="14"/>
    </w:rPr>
  </w:style>
  <w:style w:type="character" w:styleId="Style9" w:customStyle="1">
    <w:name w:val="Основной текст Знак"/>
    <w:basedOn w:val="11"/>
    <w:link w:val="a3"/>
    <w:qFormat/>
    <w:rsid w:val="001653d4"/>
    <w:rPr>
      <w:sz w:val="20"/>
    </w:rPr>
  </w:style>
  <w:style w:type="character" w:styleId="32" w:customStyle="1">
    <w:name w:val="Оглавление 3 Знак"/>
    <w:basedOn w:val="11"/>
    <w:link w:val="31"/>
    <w:qFormat/>
    <w:rsid w:val="001653d4"/>
    <w:rPr>
      <w:sz w:val="28"/>
    </w:rPr>
  </w:style>
  <w:style w:type="character" w:styleId="51" w:customStyle="1">
    <w:name w:val="Заголовок 5 Знак"/>
    <w:basedOn w:val="11"/>
    <w:link w:val="5"/>
    <w:qFormat/>
    <w:rsid w:val="001653d4"/>
    <w:rPr>
      <w:rFonts w:ascii="XO Thames" w:hAnsi="XO Thames"/>
      <w:b/>
      <w:color w:val="000000"/>
      <w:sz w:val="22"/>
    </w:rPr>
  </w:style>
  <w:style w:type="character" w:styleId="12" w:customStyle="1">
    <w:name w:val="Заголовок 1 Знак"/>
    <w:basedOn w:val="11"/>
    <w:link w:val="10"/>
    <w:qFormat/>
    <w:rsid w:val="001653d4"/>
    <w:rPr>
      <w:sz w:val="28"/>
    </w:rPr>
  </w:style>
  <w:style w:type="character" w:styleId="Style10">
    <w:name w:val="Интернет-ссылка"/>
    <w:link w:val="13"/>
    <w:rsid w:val="001653d4"/>
    <w:rPr>
      <w:color w:val="0000FF"/>
      <w:u w:val="single"/>
    </w:rPr>
  </w:style>
  <w:style w:type="character" w:styleId="Footnote" w:customStyle="1">
    <w:name w:val="Footnote"/>
    <w:link w:val="Footnote"/>
    <w:qFormat/>
    <w:rsid w:val="001653d4"/>
    <w:rPr>
      <w:rFonts w:ascii="XO Thames" w:hAnsi="XO Thames"/>
      <w:sz w:val="22"/>
    </w:rPr>
  </w:style>
  <w:style w:type="character" w:styleId="13" w:customStyle="1">
    <w:name w:val="Оглавление 1 Знак"/>
    <w:basedOn w:val="11"/>
    <w:link w:val="14"/>
    <w:qFormat/>
    <w:rsid w:val="001653d4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1653d4"/>
    <w:rPr>
      <w:rFonts w:ascii="XO Thames" w:hAnsi="XO Thames"/>
      <w:sz w:val="20"/>
    </w:rPr>
  </w:style>
  <w:style w:type="character" w:styleId="ConsNormal" w:customStyle="1">
    <w:name w:val="ConsNormal"/>
    <w:link w:val="ConsNormal"/>
    <w:qFormat/>
    <w:rsid w:val="001653d4"/>
    <w:rPr>
      <w:rFonts w:ascii="Arial" w:hAnsi="Arial"/>
    </w:rPr>
  </w:style>
  <w:style w:type="character" w:styleId="9" w:customStyle="1">
    <w:name w:val="Оглавление 9 Знак"/>
    <w:basedOn w:val="11"/>
    <w:link w:val="9"/>
    <w:qFormat/>
    <w:rsid w:val="001653d4"/>
    <w:rPr>
      <w:sz w:val="28"/>
    </w:rPr>
  </w:style>
  <w:style w:type="character" w:styleId="8" w:customStyle="1">
    <w:name w:val="Оглавление 8 Знак"/>
    <w:basedOn w:val="11"/>
    <w:link w:val="8"/>
    <w:qFormat/>
    <w:rsid w:val="001653d4"/>
    <w:rPr>
      <w:sz w:val="28"/>
    </w:rPr>
  </w:style>
  <w:style w:type="character" w:styleId="52" w:customStyle="1">
    <w:name w:val="Оглавление 5 Знак"/>
    <w:basedOn w:val="11"/>
    <w:link w:val="51"/>
    <w:qFormat/>
    <w:rsid w:val="001653d4"/>
    <w:rPr>
      <w:sz w:val="28"/>
    </w:rPr>
  </w:style>
  <w:style w:type="character" w:styleId="Style11" w:customStyle="1">
    <w:name w:val="Основной текст с отступом Знак"/>
    <w:basedOn w:val="11"/>
    <w:link w:val="a6"/>
    <w:qFormat/>
    <w:rsid w:val="001653d4"/>
    <w:rPr>
      <w:sz w:val="28"/>
    </w:rPr>
  </w:style>
  <w:style w:type="character" w:styleId="ConsNonformat" w:customStyle="1">
    <w:name w:val="ConsNonformat"/>
    <w:link w:val="ConsNonformat"/>
    <w:qFormat/>
    <w:rsid w:val="001653d4"/>
    <w:rPr>
      <w:rFonts w:ascii="Courier New" w:hAnsi="Courier New"/>
      <w:sz w:val="18"/>
    </w:rPr>
  </w:style>
  <w:style w:type="character" w:styleId="Style12" w:customStyle="1">
    <w:name w:val="Подзаголовок Знак"/>
    <w:basedOn w:val="11"/>
    <w:link w:val="a8"/>
    <w:qFormat/>
    <w:rsid w:val="001653d4"/>
    <w:rPr>
      <w:rFonts w:ascii="XO Thames" w:hAnsi="XO Thames"/>
      <w:i/>
      <w:color w:val="616161"/>
      <w:sz w:val="24"/>
    </w:rPr>
  </w:style>
  <w:style w:type="character" w:styleId="Toc10" w:customStyle="1">
    <w:name w:val="toc 10"/>
    <w:basedOn w:val="11"/>
    <w:link w:val="toc10"/>
    <w:qFormat/>
    <w:rsid w:val="001653d4"/>
    <w:rPr>
      <w:sz w:val="28"/>
    </w:rPr>
  </w:style>
  <w:style w:type="character" w:styleId="Style13" w:customStyle="1">
    <w:name w:val="Название Знак"/>
    <w:basedOn w:val="11"/>
    <w:link w:val="aa"/>
    <w:qFormat/>
    <w:rsid w:val="001653d4"/>
    <w:rPr>
      <w:rFonts w:ascii="XO Thames" w:hAnsi="XO Thames"/>
      <w:b/>
      <w:sz w:val="52"/>
    </w:rPr>
  </w:style>
  <w:style w:type="character" w:styleId="42" w:customStyle="1">
    <w:name w:val="Заголовок 4 Знак"/>
    <w:basedOn w:val="11"/>
    <w:link w:val="4"/>
    <w:qFormat/>
    <w:rsid w:val="001653d4"/>
    <w:rPr>
      <w:rFonts w:ascii="XO Thames" w:hAnsi="XO Thames"/>
      <w:b/>
      <w:color w:val="595959"/>
      <w:sz w:val="26"/>
    </w:rPr>
  </w:style>
  <w:style w:type="character" w:styleId="22" w:customStyle="1">
    <w:name w:val="Заголовок 2 Знак"/>
    <w:basedOn w:val="11"/>
    <w:link w:val="2"/>
    <w:qFormat/>
    <w:rsid w:val="001653d4"/>
    <w:rPr>
      <w:b/>
      <w:sz w:val="28"/>
    </w:rPr>
  </w:style>
  <w:style w:type="character" w:styleId="Style14" w:customStyle="1">
    <w:name w:val="Текст выноски Знак"/>
    <w:basedOn w:val="DefaultParagraphFont"/>
    <w:link w:val="ac"/>
    <w:uiPriority w:val="99"/>
    <w:semiHidden/>
    <w:qFormat/>
    <w:rsid w:val="001112f0"/>
    <w:rPr>
      <w:rFonts w:ascii="Tahoma" w:hAnsi="Tahoma" w:cs="Tahoma"/>
      <w:sz w:val="16"/>
      <w:szCs w:val="16"/>
    </w:rPr>
  </w:style>
  <w:style w:type="character" w:styleId="Style15">
    <w:name w:val="Посещённая гиперссылка"/>
    <w:rPr>
      <w:color w:val="80000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17">
    <w:name w:val="Body Text"/>
    <w:basedOn w:val="Normal"/>
    <w:link w:val="a4"/>
    <w:rsid w:val="001653d4"/>
    <w:pPr>
      <w:spacing w:before="0" w:after="120"/>
      <w:ind w:hanging="0"/>
      <w:jc w:val="left"/>
    </w:pPr>
    <w:rPr>
      <w:sz w:val="20"/>
    </w:rPr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3">
    <w:name w:val="TOC 2"/>
    <w:basedOn w:val="Normal"/>
    <w:next w:val="Normal"/>
    <w:link w:val="22"/>
    <w:uiPriority w:val="39"/>
    <w:rsid w:val="001653d4"/>
    <w:pPr>
      <w:ind w:left="200" w:hanging="0"/>
    </w:pPr>
    <w:rPr/>
  </w:style>
  <w:style w:type="paragraph" w:styleId="43">
    <w:name w:val="TOC 4"/>
    <w:basedOn w:val="Normal"/>
    <w:next w:val="Normal"/>
    <w:link w:val="42"/>
    <w:uiPriority w:val="39"/>
    <w:rsid w:val="001653d4"/>
    <w:pPr>
      <w:ind w:left="600" w:hanging="0"/>
    </w:pPr>
    <w:rPr/>
  </w:style>
  <w:style w:type="paragraph" w:styleId="61">
    <w:name w:val="TOC 6"/>
    <w:basedOn w:val="Normal"/>
    <w:next w:val="Normal"/>
    <w:link w:val="60"/>
    <w:uiPriority w:val="39"/>
    <w:rsid w:val="001653d4"/>
    <w:pPr>
      <w:ind w:left="1000" w:hanging="0"/>
    </w:pPr>
    <w:rPr/>
  </w:style>
  <w:style w:type="paragraph" w:styleId="71">
    <w:name w:val="TOC 7"/>
    <w:basedOn w:val="Normal"/>
    <w:next w:val="Normal"/>
    <w:link w:val="70"/>
    <w:uiPriority w:val="39"/>
    <w:rsid w:val="001653d4"/>
    <w:pPr>
      <w:ind w:left="1200" w:hanging="0"/>
    </w:pPr>
    <w:rPr/>
  </w:style>
  <w:style w:type="paragraph" w:styleId="ConsTitle1" w:customStyle="1">
    <w:name w:val="ConsTitle"/>
    <w:link w:val="ConsTitle0"/>
    <w:qFormat/>
    <w:rsid w:val="001653d4"/>
    <w:pPr>
      <w:widowControl/>
      <w:bidi w:val="0"/>
      <w:spacing w:before="0" w:after="0"/>
      <w:jc w:val="left"/>
    </w:pPr>
    <w:rPr>
      <w:rFonts w:ascii="Arial" w:hAnsi="Arial" w:eastAsia="Times New Roman" w:cs="Times New Roman"/>
      <w:b/>
      <w:color w:val="000000"/>
      <w:kern w:val="0"/>
      <w:sz w:val="14"/>
      <w:szCs w:val="20"/>
      <w:lang w:val="ru-RU" w:eastAsia="ru-RU" w:bidi="ar-SA"/>
    </w:rPr>
  </w:style>
  <w:style w:type="paragraph" w:styleId="14" w:customStyle="1">
    <w:name w:val="Основной шрифт абзаца1"/>
    <w:qFormat/>
    <w:rsid w:val="001653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33">
    <w:name w:val="TOC 3"/>
    <w:basedOn w:val="Normal"/>
    <w:next w:val="Normal"/>
    <w:link w:val="32"/>
    <w:uiPriority w:val="39"/>
    <w:rsid w:val="001653d4"/>
    <w:pPr>
      <w:ind w:left="400" w:hanging="0"/>
    </w:pPr>
    <w:rPr/>
  </w:style>
  <w:style w:type="paragraph" w:styleId="15" w:customStyle="1">
    <w:name w:val="Гиперссылка1"/>
    <w:link w:val="a5"/>
    <w:qFormat/>
    <w:rsid w:val="001653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8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rsid w:val="001653d4"/>
    <w:pPr>
      <w:widowControl/>
      <w:bidi w:val="0"/>
      <w:spacing w:before="0" w:after="0"/>
      <w:jc w:val="left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6">
    <w:name w:val="TOC 1"/>
    <w:basedOn w:val="Normal"/>
    <w:next w:val="Normal"/>
    <w:link w:val="15"/>
    <w:uiPriority w:val="39"/>
    <w:rsid w:val="001653d4"/>
    <w:pPr>
      <w:ind w:hanging="0"/>
    </w:pPr>
    <w:rPr>
      <w:rFonts w:ascii="XO Thames" w:hAnsi="XO Thames"/>
      <w:b/>
    </w:rPr>
  </w:style>
  <w:style w:type="paragraph" w:styleId="Style21" w:customStyle="1">
    <w:name w:val="Верхний и нижний колонтитулы"/>
    <w:link w:val="HeaderandFooter0"/>
    <w:qFormat/>
    <w:rsid w:val="001653d4"/>
    <w:pPr>
      <w:widowControl/>
      <w:bidi w:val="0"/>
      <w:spacing w:lineRule="auto" w:line="360" w:before="0" w:after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onsNormal1" w:customStyle="1">
    <w:name w:val="ConsNormal"/>
    <w:link w:val="ConsNormal0"/>
    <w:qFormat/>
    <w:rsid w:val="001653d4"/>
    <w:pPr>
      <w:widowControl/>
      <w:bidi w:val="0"/>
      <w:spacing w:before="0" w:after="0"/>
      <w:ind w:firstLine="720"/>
      <w:jc w:val="left"/>
    </w:pPr>
    <w:rPr>
      <w:rFonts w:ascii="Arial" w:hAnsi="Arial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basedOn w:val="Normal"/>
    <w:next w:val="Normal"/>
    <w:link w:val="90"/>
    <w:uiPriority w:val="39"/>
    <w:rsid w:val="001653d4"/>
    <w:pPr>
      <w:ind w:left="1600" w:hanging="0"/>
    </w:pPr>
    <w:rPr/>
  </w:style>
  <w:style w:type="paragraph" w:styleId="81">
    <w:name w:val="TOC 8"/>
    <w:basedOn w:val="Normal"/>
    <w:next w:val="Normal"/>
    <w:link w:val="80"/>
    <w:uiPriority w:val="39"/>
    <w:rsid w:val="001653d4"/>
    <w:pPr>
      <w:ind w:left="1400" w:hanging="0"/>
    </w:pPr>
    <w:rPr/>
  </w:style>
  <w:style w:type="paragraph" w:styleId="53">
    <w:name w:val="TOC 5"/>
    <w:basedOn w:val="Normal"/>
    <w:next w:val="Normal"/>
    <w:link w:val="52"/>
    <w:uiPriority w:val="39"/>
    <w:rsid w:val="001653d4"/>
    <w:pPr>
      <w:ind w:left="800" w:hanging="0"/>
    </w:pPr>
    <w:rPr/>
  </w:style>
  <w:style w:type="paragraph" w:styleId="Style22">
    <w:name w:val="Body Text Indent"/>
    <w:basedOn w:val="Normal"/>
    <w:link w:val="a7"/>
    <w:rsid w:val="001653d4"/>
    <w:pPr>
      <w:ind w:firstLine="720"/>
    </w:pPr>
    <w:rPr/>
  </w:style>
  <w:style w:type="paragraph" w:styleId="ConsNonformat1" w:customStyle="1">
    <w:name w:val="ConsNonformat"/>
    <w:link w:val="ConsNonformat0"/>
    <w:qFormat/>
    <w:rsid w:val="001653d4"/>
    <w:pPr>
      <w:widowControl/>
      <w:bidi w:val="0"/>
      <w:spacing w:before="0" w:after="0"/>
      <w:jc w:val="left"/>
    </w:pPr>
    <w:rPr>
      <w:rFonts w:ascii="Courier New" w:hAnsi="Courier New" w:eastAsia="Times New Roman" w:cs="Times New Roman"/>
      <w:color w:val="000000"/>
      <w:kern w:val="0"/>
      <w:sz w:val="18"/>
      <w:szCs w:val="20"/>
      <w:lang w:val="ru-RU" w:eastAsia="ru-RU" w:bidi="ar-SA"/>
    </w:rPr>
  </w:style>
  <w:style w:type="paragraph" w:styleId="Style23">
    <w:name w:val="Subtitle"/>
    <w:basedOn w:val="Normal"/>
    <w:next w:val="Normal"/>
    <w:link w:val="a9"/>
    <w:uiPriority w:val="11"/>
    <w:qFormat/>
    <w:rsid w:val="001653d4"/>
    <w:pPr/>
    <w:rPr>
      <w:rFonts w:ascii="XO Thames" w:hAnsi="XO Thames"/>
      <w:i/>
      <w:color w:val="616161"/>
      <w:sz w:val="24"/>
    </w:rPr>
  </w:style>
  <w:style w:type="paragraph" w:styleId="Toc101" w:customStyle="1">
    <w:name w:val="toc 10"/>
    <w:basedOn w:val="Normal"/>
    <w:next w:val="Normal"/>
    <w:link w:val="toc100"/>
    <w:uiPriority w:val="39"/>
    <w:qFormat/>
    <w:rsid w:val="001653d4"/>
    <w:pPr>
      <w:ind w:left="1800" w:hanging="0"/>
    </w:pPr>
    <w:rPr/>
  </w:style>
  <w:style w:type="paragraph" w:styleId="Style24">
    <w:name w:val="Title"/>
    <w:basedOn w:val="Normal"/>
    <w:next w:val="Normal"/>
    <w:link w:val="ab"/>
    <w:uiPriority w:val="10"/>
    <w:qFormat/>
    <w:rsid w:val="001653d4"/>
    <w:pPr/>
    <w:rPr>
      <w:rFonts w:ascii="XO Thames" w:hAnsi="XO Thames"/>
      <w:b/>
      <w:sz w:val="52"/>
    </w:rPr>
  </w:style>
  <w:style w:type="paragraph" w:styleId="ConsPlusNonformat" w:customStyle="1">
    <w:name w:val="ConsPlusNonformat"/>
    <w:uiPriority w:val="99"/>
    <w:qFormat/>
    <w:rsid w:val="00ee0505"/>
    <w:pPr>
      <w:widowControl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8"/>
      <w:szCs w:val="20"/>
      <w:lang w:val="ru-RU" w:eastAsia="ru-RU" w:bidi="ar-SA"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1112f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LibreOffice/6.4.1.2$Linux_X86_64 LibreOffice_project/40$Build-2</Application>
  <Pages>2</Pages>
  <Words>601</Words>
  <Characters>4994</Characters>
  <CharactersWithSpaces>5702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2025-11-26T13:25:00Z</dcterms:created>
  <dc:creator/>
  <dc:description/>
  <dc:language>ru-RU</dc:language>
  <cp:lastModifiedBy/>
  <cp:lastPrinted>2026-07-31T12:56:00Z</cp:lastPrinted>
  <dcterms:modified xsi:type="dcterms:W3CDTF">2026-08-21T11:42:38Z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